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31D" w:rsidRPr="00F67EA6" w:rsidRDefault="00A212CB" w:rsidP="00E0131D">
      <w:pPr>
        <w:jc w:val="center"/>
        <w:rPr>
          <w:b/>
          <w:color w:val="000000" w:themeColor="text1"/>
          <w:sz w:val="28"/>
          <w:szCs w:val="28"/>
          <w:u w:val="single"/>
        </w:rPr>
      </w:pPr>
      <w:r>
        <w:rPr>
          <w:b/>
          <w:color w:val="000000" w:themeColor="text1"/>
          <w:sz w:val="28"/>
          <w:szCs w:val="28"/>
          <w:u w:val="single"/>
        </w:rPr>
        <w:t xml:space="preserve"> </w:t>
      </w:r>
      <w:bookmarkStart w:id="0" w:name="_GoBack"/>
      <w:bookmarkEnd w:id="0"/>
      <w:r w:rsidR="009648B0" w:rsidRPr="00F67EA6">
        <w:rPr>
          <w:b/>
          <w:color w:val="000000" w:themeColor="text1"/>
          <w:sz w:val="28"/>
          <w:szCs w:val="28"/>
          <w:u w:val="single"/>
        </w:rPr>
        <w:t>Proposed Amendments to the Approved Highways and Transport Capital Programmes</w:t>
      </w:r>
    </w:p>
    <w:tbl>
      <w:tblPr>
        <w:tblStyle w:val="TableGrid"/>
        <w:tblW w:w="22397" w:type="dxa"/>
        <w:tblInd w:w="-572" w:type="dxa"/>
        <w:tblLayout w:type="fixed"/>
        <w:tblLook w:val="04A0" w:firstRow="1" w:lastRow="0" w:firstColumn="1" w:lastColumn="0" w:noHBand="0" w:noVBand="1"/>
      </w:tblPr>
      <w:tblGrid>
        <w:gridCol w:w="567"/>
        <w:gridCol w:w="1701"/>
        <w:gridCol w:w="2127"/>
        <w:gridCol w:w="12190"/>
        <w:gridCol w:w="1418"/>
        <w:gridCol w:w="1559"/>
        <w:gridCol w:w="1134"/>
        <w:gridCol w:w="1701"/>
      </w:tblGrid>
      <w:tr w:rsidR="00A160E1" w:rsidTr="00E0131D">
        <w:trPr>
          <w:trHeight w:val="455"/>
        </w:trPr>
        <w:tc>
          <w:tcPr>
            <w:tcW w:w="22397" w:type="dxa"/>
            <w:gridSpan w:val="8"/>
            <w:shd w:val="clear" w:color="auto" w:fill="D9D9D9" w:themeFill="background1" w:themeFillShade="D9"/>
            <w:vAlign w:val="center"/>
          </w:tcPr>
          <w:p w:rsidR="00E0131D" w:rsidRPr="00F67EA6" w:rsidRDefault="009648B0" w:rsidP="00E0131D">
            <w:pPr>
              <w:jc w:val="center"/>
              <w:rPr>
                <w:b/>
                <w:color w:val="000000" w:themeColor="text1"/>
                <w:sz w:val="24"/>
                <w:szCs w:val="24"/>
              </w:rPr>
            </w:pPr>
            <w:r w:rsidRPr="00F67EA6">
              <w:rPr>
                <w:b/>
                <w:color w:val="000000" w:themeColor="text1"/>
                <w:sz w:val="24"/>
                <w:szCs w:val="24"/>
              </w:rPr>
              <w:t>Project Details</w:t>
            </w:r>
          </w:p>
        </w:tc>
      </w:tr>
      <w:tr w:rsidR="00A160E1" w:rsidTr="00CB14F5">
        <w:trPr>
          <w:trHeight w:val="985"/>
        </w:trPr>
        <w:tc>
          <w:tcPr>
            <w:tcW w:w="567" w:type="dxa"/>
            <w:shd w:val="clear" w:color="auto" w:fill="D9D9D9" w:themeFill="background1" w:themeFillShade="D9"/>
            <w:vAlign w:val="center"/>
          </w:tcPr>
          <w:p w:rsidR="00E0131D" w:rsidRPr="00F67EA6" w:rsidRDefault="009648B0" w:rsidP="00E0131D">
            <w:pPr>
              <w:jc w:val="center"/>
              <w:rPr>
                <w:b/>
                <w:color w:val="000000" w:themeColor="text1"/>
                <w:sz w:val="24"/>
                <w:szCs w:val="24"/>
              </w:rPr>
            </w:pPr>
            <w:r w:rsidRPr="00F67EA6">
              <w:rPr>
                <w:b/>
                <w:color w:val="000000" w:themeColor="text1"/>
                <w:sz w:val="24"/>
                <w:szCs w:val="24"/>
              </w:rPr>
              <w:t>No</w:t>
            </w:r>
          </w:p>
        </w:tc>
        <w:tc>
          <w:tcPr>
            <w:tcW w:w="1701" w:type="dxa"/>
            <w:shd w:val="clear" w:color="auto" w:fill="D9D9D9" w:themeFill="background1" w:themeFillShade="D9"/>
            <w:vAlign w:val="center"/>
          </w:tcPr>
          <w:p w:rsidR="00E0131D" w:rsidRPr="00F67EA6" w:rsidRDefault="009648B0" w:rsidP="00E0131D">
            <w:pPr>
              <w:jc w:val="center"/>
              <w:rPr>
                <w:b/>
                <w:color w:val="000000" w:themeColor="text1"/>
                <w:sz w:val="24"/>
                <w:szCs w:val="24"/>
              </w:rPr>
            </w:pPr>
            <w:r w:rsidRPr="00F67EA6">
              <w:rPr>
                <w:b/>
                <w:color w:val="000000" w:themeColor="text1"/>
                <w:sz w:val="24"/>
                <w:szCs w:val="24"/>
              </w:rPr>
              <w:t>Scheme Name</w:t>
            </w:r>
          </w:p>
        </w:tc>
        <w:tc>
          <w:tcPr>
            <w:tcW w:w="2127" w:type="dxa"/>
            <w:shd w:val="clear" w:color="auto" w:fill="D9D9D9" w:themeFill="background1" w:themeFillShade="D9"/>
            <w:vAlign w:val="center"/>
          </w:tcPr>
          <w:p w:rsidR="00E0131D" w:rsidRPr="00F67EA6" w:rsidRDefault="009648B0" w:rsidP="00E0131D">
            <w:pPr>
              <w:jc w:val="center"/>
              <w:rPr>
                <w:b/>
                <w:color w:val="000000" w:themeColor="text1"/>
                <w:sz w:val="24"/>
                <w:szCs w:val="24"/>
              </w:rPr>
            </w:pPr>
            <w:r w:rsidRPr="00F67EA6">
              <w:rPr>
                <w:b/>
                <w:color w:val="000000" w:themeColor="text1"/>
                <w:sz w:val="24"/>
                <w:szCs w:val="24"/>
              </w:rPr>
              <w:t>Division/District</w:t>
            </w:r>
          </w:p>
        </w:tc>
        <w:tc>
          <w:tcPr>
            <w:tcW w:w="12190" w:type="dxa"/>
            <w:shd w:val="clear" w:color="auto" w:fill="D9D9D9" w:themeFill="background1" w:themeFillShade="D9"/>
            <w:vAlign w:val="center"/>
          </w:tcPr>
          <w:p w:rsidR="00E0131D" w:rsidRPr="00F67EA6" w:rsidRDefault="009648B0" w:rsidP="00E0131D">
            <w:pPr>
              <w:jc w:val="center"/>
              <w:rPr>
                <w:b/>
                <w:color w:val="000000" w:themeColor="text1"/>
                <w:sz w:val="24"/>
                <w:szCs w:val="24"/>
              </w:rPr>
            </w:pPr>
            <w:r w:rsidRPr="00F67EA6">
              <w:rPr>
                <w:b/>
                <w:color w:val="000000" w:themeColor="text1"/>
                <w:sz w:val="24"/>
                <w:szCs w:val="24"/>
              </w:rPr>
              <w:t>Change Required</w:t>
            </w:r>
          </w:p>
        </w:tc>
        <w:tc>
          <w:tcPr>
            <w:tcW w:w="1418" w:type="dxa"/>
            <w:shd w:val="clear" w:color="auto" w:fill="D9D9D9" w:themeFill="background1" w:themeFillShade="D9"/>
            <w:vAlign w:val="center"/>
          </w:tcPr>
          <w:p w:rsidR="00E0131D" w:rsidRPr="00F67EA6" w:rsidRDefault="009648B0" w:rsidP="00E0131D">
            <w:pPr>
              <w:jc w:val="center"/>
              <w:rPr>
                <w:b/>
                <w:color w:val="000000" w:themeColor="text1"/>
                <w:sz w:val="24"/>
                <w:szCs w:val="24"/>
              </w:rPr>
            </w:pPr>
            <w:r w:rsidRPr="00F67EA6">
              <w:rPr>
                <w:b/>
                <w:color w:val="000000" w:themeColor="text1"/>
                <w:sz w:val="24"/>
                <w:szCs w:val="24"/>
              </w:rPr>
              <w:t>Original Approved Allocation</w:t>
            </w:r>
          </w:p>
        </w:tc>
        <w:tc>
          <w:tcPr>
            <w:tcW w:w="1559" w:type="dxa"/>
            <w:shd w:val="clear" w:color="auto" w:fill="D9D9D9" w:themeFill="background1" w:themeFillShade="D9"/>
            <w:vAlign w:val="center"/>
          </w:tcPr>
          <w:p w:rsidR="00E0131D" w:rsidRPr="00F67EA6" w:rsidRDefault="009648B0" w:rsidP="00E0131D">
            <w:pPr>
              <w:jc w:val="center"/>
              <w:rPr>
                <w:b/>
                <w:color w:val="000000" w:themeColor="text1"/>
                <w:sz w:val="24"/>
                <w:szCs w:val="24"/>
              </w:rPr>
            </w:pPr>
            <w:r w:rsidRPr="00F67EA6">
              <w:rPr>
                <w:b/>
                <w:color w:val="000000" w:themeColor="text1"/>
                <w:sz w:val="24"/>
                <w:szCs w:val="24"/>
              </w:rPr>
              <w:t>Additional Funding Required</w:t>
            </w:r>
          </w:p>
        </w:tc>
        <w:tc>
          <w:tcPr>
            <w:tcW w:w="1134" w:type="dxa"/>
            <w:shd w:val="clear" w:color="auto" w:fill="D9D9D9" w:themeFill="background1" w:themeFillShade="D9"/>
            <w:vAlign w:val="center"/>
          </w:tcPr>
          <w:p w:rsidR="00E0131D" w:rsidRPr="00F67EA6" w:rsidRDefault="009648B0" w:rsidP="00E0131D">
            <w:pPr>
              <w:jc w:val="center"/>
              <w:rPr>
                <w:b/>
                <w:color w:val="000000" w:themeColor="text1"/>
                <w:sz w:val="24"/>
                <w:szCs w:val="24"/>
              </w:rPr>
            </w:pPr>
            <w:r w:rsidRPr="00F67EA6">
              <w:rPr>
                <w:b/>
                <w:color w:val="000000" w:themeColor="text1"/>
                <w:sz w:val="24"/>
                <w:szCs w:val="24"/>
              </w:rPr>
              <w:t>Released Funding</w:t>
            </w:r>
          </w:p>
        </w:tc>
        <w:tc>
          <w:tcPr>
            <w:tcW w:w="1701" w:type="dxa"/>
            <w:shd w:val="clear" w:color="auto" w:fill="D9D9D9" w:themeFill="background1" w:themeFillShade="D9"/>
            <w:vAlign w:val="center"/>
          </w:tcPr>
          <w:p w:rsidR="00E0131D" w:rsidRPr="00F67EA6" w:rsidRDefault="009648B0" w:rsidP="00E0131D">
            <w:pPr>
              <w:jc w:val="center"/>
              <w:rPr>
                <w:b/>
                <w:color w:val="000000" w:themeColor="text1"/>
                <w:sz w:val="24"/>
                <w:szCs w:val="24"/>
              </w:rPr>
            </w:pPr>
            <w:r w:rsidRPr="00F67EA6">
              <w:rPr>
                <w:b/>
                <w:color w:val="000000" w:themeColor="text1"/>
                <w:sz w:val="24"/>
                <w:szCs w:val="24"/>
              </w:rPr>
              <w:t>Proposed Scheme Allocation</w:t>
            </w:r>
          </w:p>
        </w:tc>
      </w:tr>
      <w:tr w:rsidR="00A160E1" w:rsidTr="004E028F">
        <w:trPr>
          <w:trHeight w:val="418"/>
        </w:trPr>
        <w:tc>
          <w:tcPr>
            <w:tcW w:w="567" w:type="dxa"/>
            <w:shd w:val="clear" w:color="auto" w:fill="auto"/>
            <w:vAlign w:val="center"/>
          </w:tcPr>
          <w:p w:rsidR="00E0131D" w:rsidRPr="00F67EA6" w:rsidRDefault="00A212CB" w:rsidP="00E0131D">
            <w:pPr>
              <w:jc w:val="center"/>
              <w:rPr>
                <w:b/>
                <w:color w:val="000000" w:themeColor="text1"/>
                <w:sz w:val="24"/>
                <w:szCs w:val="24"/>
              </w:rPr>
            </w:pPr>
          </w:p>
        </w:tc>
        <w:tc>
          <w:tcPr>
            <w:tcW w:w="1701" w:type="dxa"/>
            <w:shd w:val="clear" w:color="auto" w:fill="auto"/>
            <w:vAlign w:val="center"/>
          </w:tcPr>
          <w:p w:rsidR="00E0131D" w:rsidRPr="00F67EA6" w:rsidRDefault="00A212CB" w:rsidP="00E0131D">
            <w:pPr>
              <w:jc w:val="center"/>
              <w:rPr>
                <w:b/>
                <w:color w:val="000000" w:themeColor="text1"/>
                <w:sz w:val="24"/>
                <w:szCs w:val="24"/>
              </w:rPr>
            </w:pPr>
          </w:p>
        </w:tc>
        <w:tc>
          <w:tcPr>
            <w:tcW w:w="2127" w:type="dxa"/>
            <w:shd w:val="clear" w:color="auto" w:fill="auto"/>
            <w:vAlign w:val="center"/>
          </w:tcPr>
          <w:p w:rsidR="00E0131D" w:rsidRPr="00F67EA6" w:rsidRDefault="00A212CB" w:rsidP="00E0131D">
            <w:pPr>
              <w:jc w:val="center"/>
              <w:rPr>
                <w:b/>
                <w:color w:val="000000" w:themeColor="text1"/>
                <w:sz w:val="24"/>
                <w:szCs w:val="24"/>
              </w:rPr>
            </w:pPr>
          </w:p>
        </w:tc>
        <w:tc>
          <w:tcPr>
            <w:tcW w:w="18002" w:type="dxa"/>
            <w:gridSpan w:val="5"/>
            <w:shd w:val="clear" w:color="auto" w:fill="auto"/>
            <w:vAlign w:val="center"/>
          </w:tcPr>
          <w:p w:rsidR="00E0131D" w:rsidRPr="00F67EA6" w:rsidRDefault="009648B0" w:rsidP="00B22C9C">
            <w:pPr>
              <w:rPr>
                <w:b/>
                <w:color w:val="000000" w:themeColor="text1"/>
                <w:sz w:val="24"/>
                <w:szCs w:val="24"/>
              </w:rPr>
            </w:pPr>
            <w:r w:rsidRPr="00F67EA6">
              <w:rPr>
                <w:b/>
                <w:color w:val="000000" w:themeColor="text1"/>
                <w:sz w:val="24"/>
                <w:szCs w:val="24"/>
              </w:rPr>
              <w:t>New Start 2015/16 Road Safety</w:t>
            </w:r>
          </w:p>
        </w:tc>
      </w:tr>
      <w:tr w:rsidR="00A160E1" w:rsidTr="004E028F">
        <w:trPr>
          <w:trHeight w:val="1263"/>
        </w:trPr>
        <w:tc>
          <w:tcPr>
            <w:tcW w:w="567" w:type="dxa"/>
            <w:shd w:val="clear" w:color="auto" w:fill="auto"/>
          </w:tcPr>
          <w:p w:rsidR="00E0131D" w:rsidRPr="00BE4B3A" w:rsidRDefault="009648B0" w:rsidP="00E0131D">
            <w:pPr>
              <w:rPr>
                <w:color w:val="000000" w:themeColor="text1"/>
                <w:sz w:val="24"/>
                <w:szCs w:val="24"/>
              </w:rPr>
            </w:pPr>
            <w:r w:rsidRPr="00BE4B3A">
              <w:rPr>
                <w:color w:val="000000" w:themeColor="text1"/>
                <w:sz w:val="24"/>
                <w:szCs w:val="24"/>
              </w:rPr>
              <w:t>1.</w:t>
            </w:r>
          </w:p>
        </w:tc>
        <w:tc>
          <w:tcPr>
            <w:tcW w:w="1701" w:type="dxa"/>
            <w:shd w:val="clear" w:color="auto" w:fill="auto"/>
          </w:tcPr>
          <w:p w:rsidR="00482E2E" w:rsidRPr="00BE4B3A" w:rsidRDefault="009648B0" w:rsidP="00B22C9C">
            <w:pPr>
              <w:rPr>
                <w:rFonts w:cs="Arial"/>
                <w:color w:val="000000" w:themeColor="text1"/>
                <w:sz w:val="24"/>
                <w:szCs w:val="24"/>
              </w:rPr>
            </w:pPr>
            <w:r w:rsidRPr="00BE4B3A">
              <w:rPr>
                <w:color w:val="000000" w:themeColor="text1"/>
                <w:sz w:val="24"/>
                <w:szCs w:val="24"/>
              </w:rPr>
              <w:t xml:space="preserve">Bailrigg Avenue/ </w:t>
            </w:r>
            <w:proofErr w:type="spellStart"/>
            <w:r w:rsidRPr="00BE4B3A">
              <w:rPr>
                <w:color w:val="000000" w:themeColor="text1"/>
                <w:sz w:val="24"/>
                <w:szCs w:val="24"/>
              </w:rPr>
              <w:t>Collingham</w:t>
            </w:r>
            <w:proofErr w:type="spellEnd"/>
            <w:r w:rsidRPr="00BE4B3A">
              <w:rPr>
                <w:color w:val="000000" w:themeColor="text1"/>
                <w:sz w:val="24"/>
                <w:szCs w:val="24"/>
              </w:rPr>
              <w:t xml:space="preserve"> Park Junction</w:t>
            </w:r>
          </w:p>
        </w:tc>
        <w:tc>
          <w:tcPr>
            <w:tcW w:w="2127" w:type="dxa"/>
            <w:shd w:val="clear" w:color="auto" w:fill="auto"/>
          </w:tcPr>
          <w:p w:rsidR="00F605CF" w:rsidRPr="00F67EA6" w:rsidRDefault="009648B0" w:rsidP="00F605CF">
            <w:pPr>
              <w:rPr>
                <w:color w:val="000000" w:themeColor="text1"/>
                <w:sz w:val="24"/>
                <w:szCs w:val="24"/>
              </w:rPr>
            </w:pPr>
            <w:r w:rsidRPr="00F67EA6">
              <w:rPr>
                <w:color w:val="000000" w:themeColor="text1"/>
                <w:sz w:val="24"/>
                <w:szCs w:val="24"/>
              </w:rPr>
              <w:t>Lancaster South East, Lancaster</w:t>
            </w:r>
          </w:p>
        </w:tc>
        <w:tc>
          <w:tcPr>
            <w:tcW w:w="12190" w:type="dxa"/>
            <w:shd w:val="clear" w:color="auto" w:fill="auto"/>
          </w:tcPr>
          <w:p w:rsidR="00543506" w:rsidRPr="00F67EA6" w:rsidRDefault="009648B0" w:rsidP="00B22C9C">
            <w:pPr>
              <w:jc w:val="both"/>
              <w:rPr>
                <w:color w:val="000000" w:themeColor="text1"/>
                <w:sz w:val="24"/>
                <w:szCs w:val="24"/>
              </w:rPr>
            </w:pPr>
            <w:r w:rsidRPr="00F67EA6">
              <w:rPr>
                <w:bCs/>
                <w:color w:val="000000" w:themeColor="text1"/>
                <w:sz w:val="24"/>
                <w:szCs w:val="24"/>
              </w:rPr>
              <w:t>This project was originally allocated £11,098</w:t>
            </w:r>
            <w:r>
              <w:rPr>
                <w:bCs/>
                <w:color w:val="000000" w:themeColor="text1"/>
                <w:sz w:val="24"/>
                <w:szCs w:val="24"/>
              </w:rPr>
              <w:t xml:space="preserve"> to improve safety at this junction</w:t>
            </w:r>
            <w:r w:rsidRPr="00F67EA6">
              <w:rPr>
                <w:bCs/>
                <w:color w:val="000000" w:themeColor="text1"/>
                <w:sz w:val="24"/>
                <w:szCs w:val="24"/>
              </w:rPr>
              <w:t>. However</w:t>
            </w:r>
            <w:r>
              <w:rPr>
                <w:bCs/>
                <w:color w:val="000000" w:themeColor="text1"/>
                <w:sz w:val="24"/>
                <w:szCs w:val="24"/>
              </w:rPr>
              <w:t>,</w:t>
            </w:r>
            <w:r w:rsidRPr="00F67EA6">
              <w:rPr>
                <w:bCs/>
                <w:color w:val="000000" w:themeColor="text1"/>
                <w:sz w:val="24"/>
                <w:szCs w:val="24"/>
              </w:rPr>
              <w:t xml:space="preserve"> the works have been completed and the actual costs were less at £8,374. It is therefore proposed to reduce the allocation to £8,374 and release the remaining funding back into the 2015/16 programme.</w:t>
            </w:r>
          </w:p>
        </w:tc>
        <w:tc>
          <w:tcPr>
            <w:tcW w:w="1418" w:type="dxa"/>
            <w:shd w:val="clear" w:color="auto" w:fill="auto"/>
            <w:vAlign w:val="center"/>
          </w:tcPr>
          <w:p w:rsidR="002E2760" w:rsidRPr="00F67EA6" w:rsidRDefault="009648B0" w:rsidP="002E2760">
            <w:pPr>
              <w:jc w:val="center"/>
              <w:rPr>
                <w:color w:val="000000" w:themeColor="text1"/>
                <w:sz w:val="24"/>
                <w:szCs w:val="24"/>
              </w:rPr>
            </w:pPr>
            <w:r w:rsidRPr="00F67EA6">
              <w:rPr>
                <w:color w:val="000000" w:themeColor="text1"/>
                <w:sz w:val="24"/>
                <w:szCs w:val="24"/>
              </w:rPr>
              <w:t>£11,098</w:t>
            </w:r>
          </w:p>
        </w:tc>
        <w:tc>
          <w:tcPr>
            <w:tcW w:w="1559" w:type="dxa"/>
            <w:shd w:val="clear" w:color="auto" w:fill="auto"/>
            <w:vAlign w:val="center"/>
          </w:tcPr>
          <w:p w:rsidR="00E0131D" w:rsidRPr="00F67EA6" w:rsidRDefault="009648B0" w:rsidP="00E0131D">
            <w:pPr>
              <w:jc w:val="center"/>
              <w:rPr>
                <w:color w:val="000000" w:themeColor="text1"/>
                <w:sz w:val="24"/>
                <w:szCs w:val="24"/>
              </w:rPr>
            </w:pPr>
            <w:r w:rsidRPr="00F67EA6">
              <w:rPr>
                <w:color w:val="000000" w:themeColor="text1"/>
                <w:sz w:val="24"/>
                <w:szCs w:val="24"/>
              </w:rPr>
              <w:t>£0</w:t>
            </w:r>
          </w:p>
        </w:tc>
        <w:tc>
          <w:tcPr>
            <w:tcW w:w="1134" w:type="dxa"/>
            <w:shd w:val="clear" w:color="auto" w:fill="auto"/>
            <w:vAlign w:val="center"/>
          </w:tcPr>
          <w:p w:rsidR="00E0131D" w:rsidRPr="00F67EA6" w:rsidRDefault="009648B0" w:rsidP="00737DC1">
            <w:pPr>
              <w:jc w:val="center"/>
              <w:rPr>
                <w:color w:val="000000" w:themeColor="text1"/>
                <w:sz w:val="24"/>
                <w:szCs w:val="24"/>
              </w:rPr>
            </w:pPr>
            <w:r w:rsidRPr="00F67EA6">
              <w:rPr>
                <w:color w:val="000000" w:themeColor="text1"/>
                <w:sz w:val="24"/>
                <w:szCs w:val="24"/>
              </w:rPr>
              <w:t>£2,724</w:t>
            </w:r>
          </w:p>
        </w:tc>
        <w:tc>
          <w:tcPr>
            <w:tcW w:w="1701" w:type="dxa"/>
            <w:shd w:val="clear" w:color="auto" w:fill="auto"/>
            <w:vAlign w:val="center"/>
          </w:tcPr>
          <w:p w:rsidR="00E0131D" w:rsidRPr="00F67EA6" w:rsidRDefault="009648B0" w:rsidP="00737DC1">
            <w:pPr>
              <w:jc w:val="center"/>
              <w:rPr>
                <w:color w:val="000000" w:themeColor="text1"/>
                <w:sz w:val="24"/>
                <w:szCs w:val="24"/>
              </w:rPr>
            </w:pPr>
            <w:r w:rsidRPr="00F67EA6">
              <w:rPr>
                <w:color w:val="000000" w:themeColor="text1"/>
                <w:sz w:val="24"/>
                <w:szCs w:val="24"/>
              </w:rPr>
              <w:t>£8,374</w:t>
            </w:r>
          </w:p>
        </w:tc>
      </w:tr>
      <w:tr w:rsidR="00A160E1" w:rsidTr="004E028F">
        <w:trPr>
          <w:trHeight w:val="416"/>
        </w:trPr>
        <w:tc>
          <w:tcPr>
            <w:tcW w:w="567" w:type="dxa"/>
            <w:shd w:val="clear" w:color="auto" w:fill="auto"/>
          </w:tcPr>
          <w:p w:rsidR="00011283" w:rsidRPr="00BE4B3A" w:rsidRDefault="00A212CB" w:rsidP="00011283">
            <w:pPr>
              <w:rPr>
                <w:color w:val="000000" w:themeColor="text1"/>
                <w:sz w:val="24"/>
                <w:szCs w:val="24"/>
              </w:rPr>
            </w:pPr>
          </w:p>
        </w:tc>
        <w:tc>
          <w:tcPr>
            <w:tcW w:w="1701" w:type="dxa"/>
            <w:shd w:val="clear" w:color="auto" w:fill="auto"/>
          </w:tcPr>
          <w:p w:rsidR="00011283" w:rsidRPr="00BE4B3A" w:rsidRDefault="00A212CB" w:rsidP="00011283">
            <w:pPr>
              <w:rPr>
                <w:color w:val="000000" w:themeColor="text1"/>
                <w:sz w:val="24"/>
                <w:szCs w:val="24"/>
              </w:rPr>
            </w:pPr>
          </w:p>
        </w:tc>
        <w:tc>
          <w:tcPr>
            <w:tcW w:w="2127" w:type="dxa"/>
            <w:shd w:val="clear" w:color="auto" w:fill="auto"/>
          </w:tcPr>
          <w:p w:rsidR="00011283" w:rsidRPr="00F67EA6" w:rsidRDefault="00A212CB" w:rsidP="00011283">
            <w:pPr>
              <w:rPr>
                <w:color w:val="000000" w:themeColor="text1"/>
                <w:sz w:val="24"/>
                <w:szCs w:val="24"/>
                <w:highlight w:val="yellow"/>
              </w:rPr>
            </w:pPr>
          </w:p>
        </w:tc>
        <w:tc>
          <w:tcPr>
            <w:tcW w:w="12190" w:type="dxa"/>
            <w:shd w:val="clear" w:color="auto" w:fill="auto"/>
            <w:vAlign w:val="center"/>
          </w:tcPr>
          <w:p w:rsidR="00011283" w:rsidRPr="00F67EA6" w:rsidRDefault="009648B0" w:rsidP="00011283">
            <w:pPr>
              <w:jc w:val="right"/>
              <w:rPr>
                <w:bCs/>
                <w:color w:val="000000" w:themeColor="text1"/>
                <w:sz w:val="24"/>
                <w:szCs w:val="24"/>
              </w:rPr>
            </w:pPr>
            <w:r w:rsidRPr="00F67EA6">
              <w:rPr>
                <w:b/>
                <w:color w:val="000000" w:themeColor="text1"/>
                <w:sz w:val="24"/>
                <w:szCs w:val="24"/>
              </w:rPr>
              <w:t>Revised New Start 2015/16 Road Safety</w:t>
            </w:r>
          </w:p>
        </w:tc>
        <w:tc>
          <w:tcPr>
            <w:tcW w:w="1418" w:type="dxa"/>
            <w:shd w:val="clear" w:color="auto" w:fill="auto"/>
            <w:vAlign w:val="center"/>
          </w:tcPr>
          <w:p w:rsidR="00011283" w:rsidRPr="00F67EA6" w:rsidRDefault="009648B0" w:rsidP="00011283">
            <w:pPr>
              <w:jc w:val="center"/>
              <w:rPr>
                <w:b/>
                <w:color w:val="000000" w:themeColor="text1"/>
                <w:sz w:val="24"/>
                <w:szCs w:val="24"/>
              </w:rPr>
            </w:pPr>
            <w:r w:rsidRPr="00F67EA6">
              <w:rPr>
                <w:b/>
                <w:color w:val="000000" w:themeColor="text1"/>
                <w:sz w:val="24"/>
                <w:szCs w:val="24"/>
              </w:rPr>
              <w:t>£11,098</w:t>
            </w:r>
          </w:p>
        </w:tc>
        <w:tc>
          <w:tcPr>
            <w:tcW w:w="1559" w:type="dxa"/>
            <w:shd w:val="clear" w:color="auto" w:fill="auto"/>
            <w:vAlign w:val="center"/>
          </w:tcPr>
          <w:p w:rsidR="00011283" w:rsidRPr="00F67EA6" w:rsidRDefault="009648B0" w:rsidP="00011283">
            <w:pPr>
              <w:jc w:val="center"/>
              <w:rPr>
                <w:b/>
                <w:color w:val="000000" w:themeColor="text1"/>
                <w:sz w:val="24"/>
                <w:szCs w:val="24"/>
              </w:rPr>
            </w:pPr>
            <w:r w:rsidRPr="00F67EA6">
              <w:rPr>
                <w:b/>
                <w:color w:val="000000" w:themeColor="text1"/>
                <w:sz w:val="24"/>
                <w:szCs w:val="24"/>
              </w:rPr>
              <w:t>£0</w:t>
            </w:r>
          </w:p>
        </w:tc>
        <w:tc>
          <w:tcPr>
            <w:tcW w:w="1134" w:type="dxa"/>
            <w:shd w:val="clear" w:color="auto" w:fill="auto"/>
            <w:vAlign w:val="center"/>
          </w:tcPr>
          <w:p w:rsidR="00011283" w:rsidRPr="00F67EA6" w:rsidRDefault="009648B0" w:rsidP="00011283">
            <w:pPr>
              <w:jc w:val="center"/>
              <w:rPr>
                <w:b/>
                <w:color w:val="000000" w:themeColor="text1"/>
                <w:sz w:val="24"/>
                <w:szCs w:val="24"/>
              </w:rPr>
            </w:pPr>
            <w:r w:rsidRPr="00F67EA6">
              <w:rPr>
                <w:b/>
                <w:color w:val="000000" w:themeColor="text1"/>
                <w:sz w:val="24"/>
                <w:szCs w:val="24"/>
              </w:rPr>
              <w:t>£2,724</w:t>
            </w:r>
          </w:p>
        </w:tc>
        <w:tc>
          <w:tcPr>
            <w:tcW w:w="1701" w:type="dxa"/>
            <w:shd w:val="clear" w:color="auto" w:fill="auto"/>
            <w:vAlign w:val="center"/>
          </w:tcPr>
          <w:p w:rsidR="00011283" w:rsidRPr="00F67EA6" w:rsidRDefault="009648B0" w:rsidP="00011283">
            <w:pPr>
              <w:jc w:val="center"/>
              <w:rPr>
                <w:b/>
                <w:color w:val="000000" w:themeColor="text1"/>
                <w:sz w:val="24"/>
                <w:szCs w:val="24"/>
              </w:rPr>
            </w:pPr>
            <w:r w:rsidRPr="00F67EA6">
              <w:rPr>
                <w:b/>
                <w:color w:val="000000" w:themeColor="text1"/>
                <w:sz w:val="24"/>
                <w:szCs w:val="24"/>
              </w:rPr>
              <w:t>£8,374</w:t>
            </w:r>
          </w:p>
        </w:tc>
      </w:tr>
      <w:tr w:rsidR="00A160E1" w:rsidTr="004E028F">
        <w:trPr>
          <w:trHeight w:val="408"/>
        </w:trPr>
        <w:tc>
          <w:tcPr>
            <w:tcW w:w="567" w:type="dxa"/>
            <w:shd w:val="clear" w:color="auto" w:fill="auto"/>
          </w:tcPr>
          <w:p w:rsidR="00E57679" w:rsidRPr="00BE4B3A" w:rsidRDefault="00A212CB" w:rsidP="00E0131D">
            <w:pPr>
              <w:rPr>
                <w:color w:val="000000" w:themeColor="text1"/>
                <w:sz w:val="24"/>
                <w:szCs w:val="24"/>
              </w:rPr>
            </w:pPr>
          </w:p>
        </w:tc>
        <w:tc>
          <w:tcPr>
            <w:tcW w:w="1701" w:type="dxa"/>
            <w:shd w:val="clear" w:color="auto" w:fill="auto"/>
          </w:tcPr>
          <w:p w:rsidR="00E57679" w:rsidRPr="00BE4B3A" w:rsidRDefault="00A212CB" w:rsidP="00B22C9C">
            <w:pPr>
              <w:rPr>
                <w:color w:val="000000" w:themeColor="text1"/>
                <w:sz w:val="24"/>
                <w:szCs w:val="24"/>
              </w:rPr>
            </w:pPr>
          </w:p>
        </w:tc>
        <w:tc>
          <w:tcPr>
            <w:tcW w:w="2127" w:type="dxa"/>
            <w:shd w:val="clear" w:color="auto" w:fill="auto"/>
          </w:tcPr>
          <w:p w:rsidR="00E57679" w:rsidRPr="00F67EA6" w:rsidRDefault="00A212CB" w:rsidP="00F605CF">
            <w:pPr>
              <w:rPr>
                <w:color w:val="000000" w:themeColor="text1"/>
                <w:sz w:val="24"/>
                <w:szCs w:val="24"/>
                <w:highlight w:val="yellow"/>
              </w:rPr>
            </w:pPr>
          </w:p>
        </w:tc>
        <w:tc>
          <w:tcPr>
            <w:tcW w:w="12190" w:type="dxa"/>
            <w:shd w:val="clear" w:color="auto" w:fill="auto"/>
            <w:vAlign w:val="center"/>
          </w:tcPr>
          <w:p w:rsidR="00E57679" w:rsidRPr="00F67EA6" w:rsidRDefault="009648B0" w:rsidP="00E57679">
            <w:pPr>
              <w:rPr>
                <w:bCs/>
                <w:color w:val="000000" w:themeColor="text1"/>
                <w:sz w:val="24"/>
                <w:szCs w:val="24"/>
              </w:rPr>
            </w:pPr>
            <w:r w:rsidRPr="00F67EA6">
              <w:rPr>
                <w:b/>
                <w:color w:val="000000" w:themeColor="text1"/>
                <w:sz w:val="24"/>
                <w:szCs w:val="24"/>
              </w:rPr>
              <w:t>New Start 2016/17 Road Safety</w:t>
            </w:r>
          </w:p>
        </w:tc>
        <w:tc>
          <w:tcPr>
            <w:tcW w:w="1418" w:type="dxa"/>
            <w:shd w:val="clear" w:color="auto" w:fill="auto"/>
            <w:vAlign w:val="center"/>
          </w:tcPr>
          <w:p w:rsidR="00E57679" w:rsidRPr="00F67EA6" w:rsidRDefault="00A212CB" w:rsidP="002E2760">
            <w:pPr>
              <w:jc w:val="center"/>
              <w:rPr>
                <w:color w:val="000000" w:themeColor="text1"/>
                <w:sz w:val="24"/>
                <w:szCs w:val="24"/>
              </w:rPr>
            </w:pPr>
          </w:p>
        </w:tc>
        <w:tc>
          <w:tcPr>
            <w:tcW w:w="1559" w:type="dxa"/>
            <w:shd w:val="clear" w:color="auto" w:fill="auto"/>
            <w:vAlign w:val="center"/>
          </w:tcPr>
          <w:p w:rsidR="00E57679" w:rsidRPr="00F67EA6" w:rsidRDefault="00A212CB" w:rsidP="00E0131D">
            <w:pPr>
              <w:jc w:val="center"/>
              <w:rPr>
                <w:color w:val="000000" w:themeColor="text1"/>
                <w:sz w:val="24"/>
                <w:szCs w:val="24"/>
              </w:rPr>
            </w:pPr>
          </w:p>
        </w:tc>
        <w:tc>
          <w:tcPr>
            <w:tcW w:w="1134" w:type="dxa"/>
            <w:shd w:val="clear" w:color="auto" w:fill="auto"/>
            <w:vAlign w:val="center"/>
          </w:tcPr>
          <w:p w:rsidR="00E57679" w:rsidRPr="00F67EA6" w:rsidRDefault="00A212CB" w:rsidP="00737DC1">
            <w:pPr>
              <w:jc w:val="center"/>
              <w:rPr>
                <w:color w:val="000000" w:themeColor="text1"/>
                <w:sz w:val="24"/>
                <w:szCs w:val="24"/>
              </w:rPr>
            </w:pPr>
          </w:p>
        </w:tc>
        <w:tc>
          <w:tcPr>
            <w:tcW w:w="1701" w:type="dxa"/>
            <w:shd w:val="clear" w:color="auto" w:fill="auto"/>
            <w:vAlign w:val="center"/>
          </w:tcPr>
          <w:p w:rsidR="00E57679" w:rsidRPr="00F67EA6" w:rsidRDefault="00A212CB" w:rsidP="00737DC1">
            <w:pPr>
              <w:jc w:val="center"/>
              <w:rPr>
                <w:color w:val="000000" w:themeColor="text1"/>
                <w:sz w:val="24"/>
                <w:szCs w:val="24"/>
              </w:rPr>
            </w:pPr>
          </w:p>
        </w:tc>
      </w:tr>
      <w:tr w:rsidR="00A160E1" w:rsidTr="004E028F">
        <w:trPr>
          <w:trHeight w:val="1987"/>
        </w:trPr>
        <w:tc>
          <w:tcPr>
            <w:tcW w:w="567" w:type="dxa"/>
            <w:shd w:val="clear" w:color="auto" w:fill="auto"/>
          </w:tcPr>
          <w:p w:rsidR="00B22C9C" w:rsidRPr="00BE4B3A" w:rsidRDefault="009648B0" w:rsidP="00E0131D">
            <w:pPr>
              <w:rPr>
                <w:color w:val="000000" w:themeColor="text1"/>
                <w:sz w:val="24"/>
                <w:szCs w:val="24"/>
              </w:rPr>
            </w:pPr>
            <w:r w:rsidRPr="00BE4B3A">
              <w:rPr>
                <w:color w:val="000000" w:themeColor="text1"/>
                <w:sz w:val="24"/>
                <w:szCs w:val="24"/>
              </w:rPr>
              <w:t>2.</w:t>
            </w:r>
          </w:p>
        </w:tc>
        <w:tc>
          <w:tcPr>
            <w:tcW w:w="1701" w:type="dxa"/>
            <w:shd w:val="clear" w:color="auto" w:fill="auto"/>
          </w:tcPr>
          <w:p w:rsidR="00B22C9C" w:rsidRPr="00BE4B3A" w:rsidRDefault="009648B0" w:rsidP="00E0131D">
            <w:pPr>
              <w:rPr>
                <w:rFonts w:cs="Arial"/>
                <w:color w:val="000000" w:themeColor="text1"/>
                <w:sz w:val="24"/>
                <w:szCs w:val="24"/>
              </w:rPr>
            </w:pPr>
            <w:r w:rsidRPr="00BE4B3A">
              <w:rPr>
                <w:bCs/>
                <w:color w:val="000000" w:themeColor="text1"/>
                <w:sz w:val="24"/>
                <w:szCs w:val="24"/>
              </w:rPr>
              <w:t>A6 Lancaster New Road junction with B6430 Lancaster Road</w:t>
            </w:r>
            <w:r w:rsidRPr="00BE4B3A">
              <w:rPr>
                <w:rFonts w:ascii="Arial" w:hAnsi="Arial" w:cs="Arial"/>
                <w:b/>
                <w:bCs/>
                <w:vanish/>
                <w:color w:val="000000" w:themeColor="text1"/>
                <w:sz w:val="23"/>
                <w:szCs w:val="23"/>
              </w:rPr>
              <w:t>A6 Lancaster New Road junction with B6430 Lancaster RoadA6 Lancaster New Road junction with B6430 Lancaster Road</w:t>
            </w:r>
          </w:p>
        </w:tc>
        <w:tc>
          <w:tcPr>
            <w:tcW w:w="2127" w:type="dxa"/>
            <w:shd w:val="clear" w:color="auto" w:fill="auto"/>
          </w:tcPr>
          <w:p w:rsidR="00B22C9C" w:rsidRPr="00F67EA6" w:rsidRDefault="009648B0" w:rsidP="00F605CF">
            <w:pPr>
              <w:rPr>
                <w:color w:val="000000" w:themeColor="text1"/>
                <w:sz w:val="24"/>
                <w:szCs w:val="24"/>
              </w:rPr>
            </w:pPr>
            <w:r w:rsidRPr="00F67EA6">
              <w:rPr>
                <w:color w:val="000000" w:themeColor="text1"/>
                <w:sz w:val="24"/>
                <w:szCs w:val="24"/>
              </w:rPr>
              <w:t xml:space="preserve">Wyre Rural East, Wyre </w:t>
            </w:r>
          </w:p>
        </w:tc>
        <w:tc>
          <w:tcPr>
            <w:tcW w:w="12190" w:type="dxa"/>
            <w:shd w:val="clear" w:color="auto" w:fill="auto"/>
          </w:tcPr>
          <w:p w:rsidR="00B22C9C" w:rsidRPr="00F67EA6" w:rsidRDefault="009648B0" w:rsidP="00590274">
            <w:pPr>
              <w:jc w:val="both"/>
              <w:rPr>
                <w:bCs/>
                <w:color w:val="000000" w:themeColor="text1"/>
                <w:sz w:val="24"/>
                <w:szCs w:val="24"/>
              </w:rPr>
            </w:pPr>
            <w:r w:rsidRPr="00F67EA6">
              <w:rPr>
                <w:bCs/>
                <w:color w:val="000000" w:themeColor="text1"/>
                <w:sz w:val="24"/>
                <w:szCs w:val="24"/>
              </w:rPr>
              <w:t xml:space="preserve">This project was originally allocated £49,923 for new kerbing, widening of the footway, and the relocation of a lighting column and </w:t>
            </w:r>
            <w:r>
              <w:rPr>
                <w:bCs/>
                <w:color w:val="000000" w:themeColor="text1"/>
                <w:sz w:val="24"/>
                <w:szCs w:val="24"/>
              </w:rPr>
              <w:t xml:space="preserve">gully.  However, the </w:t>
            </w:r>
            <w:r w:rsidRPr="00F67EA6">
              <w:rPr>
                <w:bCs/>
                <w:color w:val="000000" w:themeColor="text1"/>
                <w:sz w:val="24"/>
                <w:szCs w:val="24"/>
              </w:rPr>
              <w:t xml:space="preserve">design </w:t>
            </w:r>
            <w:r>
              <w:rPr>
                <w:bCs/>
                <w:color w:val="000000" w:themeColor="text1"/>
                <w:sz w:val="24"/>
                <w:szCs w:val="24"/>
              </w:rPr>
              <w:t>phase has</w:t>
            </w:r>
            <w:r w:rsidRPr="00F67EA6">
              <w:rPr>
                <w:bCs/>
                <w:color w:val="000000" w:themeColor="text1"/>
                <w:sz w:val="24"/>
                <w:szCs w:val="24"/>
              </w:rPr>
              <w:t xml:space="preserve"> identified that taking the scheme forward in this way would interfere with private accesses</w:t>
            </w:r>
            <w:r>
              <w:rPr>
                <w:bCs/>
                <w:color w:val="000000" w:themeColor="text1"/>
                <w:sz w:val="24"/>
                <w:szCs w:val="24"/>
              </w:rPr>
              <w:t xml:space="preserve"> on the road</w:t>
            </w:r>
            <w:r w:rsidRPr="00F67EA6">
              <w:rPr>
                <w:bCs/>
                <w:color w:val="000000" w:themeColor="text1"/>
                <w:sz w:val="24"/>
                <w:szCs w:val="24"/>
              </w:rPr>
              <w:t xml:space="preserve"> and adversely affect cyclists and pedestrians. </w:t>
            </w:r>
            <w:r>
              <w:rPr>
                <w:bCs/>
                <w:color w:val="000000" w:themeColor="text1"/>
                <w:sz w:val="24"/>
                <w:szCs w:val="24"/>
              </w:rPr>
              <w:t>Therefore, the</w:t>
            </w:r>
            <w:r w:rsidRPr="00F67EA6">
              <w:rPr>
                <w:bCs/>
                <w:color w:val="000000" w:themeColor="text1"/>
                <w:sz w:val="24"/>
                <w:szCs w:val="24"/>
              </w:rPr>
              <w:t xml:space="preserve"> scheme design criteria has been altered to ensure that the safety measures can be met through the use of ghost islands, hatching and coloured surfacing.  As such it can be delivered with a </w:t>
            </w:r>
            <w:r>
              <w:rPr>
                <w:bCs/>
                <w:color w:val="000000" w:themeColor="text1"/>
                <w:sz w:val="24"/>
                <w:szCs w:val="24"/>
              </w:rPr>
              <w:t>reduced</w:t>
            </w:r>
            <w:r w:rsidRPr="00F67EA6">
              <w:rPr>
                <w:bCs/>
                <w:color w:val="000000" w:themeColor="text1"/>
                <w:sz w:val="24"/>
                <w:szCs w:val="24"/>
              </w:rPr>
              <w:t xml:space="preserve"> budget </w:t>
            </w:r>
            <w:r>
              <w:rPr>
                <w:bCs/>
                <w:color w:val="000000" w:themeColor="text1"/>
                <w:sz w:val="24"/>
                <w:szCs w:val="24"/>
              </w:rPr>
              <w:t xml:space="preserve">and </w:t>
            </w:r>
            <w:r w:rsidRPr="00F67EA6">
              <w:rPr>
                <w:bCs/>
                <w:color w:val="000000" w:themeColor="text1"/>
                <w:sz w:val="24"/>
                <w:szCs w:val="24"/>
              </w:rPr>
              <w:t>it is</w:t>
            </w:r>
            <w:r>
              <w:rPr>
                <w:bCs/>
                <w:color w:val="000000" w:themeColor="text1"/>
                <w:sz w:val="24"/>
                <w:szCs w:val="24"/>
              </w:rPr>
              <w:t xml:space="preserve"> therefore </w:t>
            </w:r>
            <w:r w:rsidRPr="00F67EA6">
              <w:rPr>
                <w:bCs/>
                <w:color w:val="000000" w:themeColor="text1"/>
                <w:sz w:val="24"/>
                <w:szCs w:val="24"/>
              </w:rPr>
              <w:t>proposed to reduce the allocation to £20,000, and release the remaining funding back into the 2016/17 programme.</w:t>
            </w:r>
            <w:r w:rsidRPr="00F67EA6">
              <w:rPr>
                <w:rFonts w:ascii="Arial" w:hAnsi="Arial" w:cs="Arial"/>
                <w:b/>
                <w:bCs/>
                <w:vanish/>
                <w:color w:val="000000" w:themeColor="text1"/>
                <w:sz w:val="23"/>
                <w:szCs w:val="23"/>
              </w:rPr>
              <w:t>A6 Lancaster New Road junction with B6430 Lancaster Road</w:t>
            </w:r>
          </w:p>
        </w:tc>
        <w:tc>
          <w:tcPr>
            <w:tcW w:w="1418" w:type="dxa"/>
            <w:shd w:val="clear" w:color="auto" w:fill="auto"/>
            <w:vAlign w:val="center"/>
          </w:tcPr>
          <w:p w:rsidR="00B22C9C" w:rsidRPr="00F67EA6" w:rsidRDefault="009648B0" w:rsidP="00E80B8E">
            <w:pPr>
              <w:jc w:val="center"/>
              <w:rPr>
                <w:color w:val="000000" w:themeColor="text1"/>
                <w:sz w:val="24"/>
                <w:szCs w:val="24"/>
              </w:rPr>
            </w:pPr>
            <w:r w:rsidRPr="00F67EA6">
              <w:rPr>
                <w:bCs/>
                <w:color w:val="000000" w:themeColor="text1"/>
                <w:sz w:val="24"/>
                <w:szCs w:val="24"/>
              </w:rPr>
              <w:t>£49,923</w:t>
            </w:r>
          </w:p>
        </w:tc>
        <w:tc>
          <w:tcPr>
            <w:tcW w:w="1559" w:type="dxa"/>
            <w:shd w:val="clear" w:color="auto" w:fill="auto"/>
            <w:vAlign w:val="center"/>
          </w:tcPr>
          <w:p w:rsidR="00B22C9C" w:rsidRPr="00F67EA6" w:rsidRDefault="009648B0" w:rsidP="00E0131D">
            <w:pPr>
              <w:jc w:val="center"/>
              <w:rPr>
                <w:color w:val="000000" w:themeColor="text1"/>
                <w:sz w:val="24"/>
                <w:szCs w:val="24"/>
              </w:rPr>
            </w:pPr>
            <w:r w:rsidRPr="00F67EA6">
              <w:rPr>
                <w:color w:val="000000" w:themeColor="text1"/>
                <w:sz w:val="24"/>
                <w:szCs w:val="24"/>
              </w:rPr>
              <w:t>£0</w:t>
            </w:r>
          </w:p>
        </w:tc>
        <w:tc>
          <w:tcPr>
            <w:tcW w:w="1134" w:type="dxa"/>
            <w:shd w:val="clear" w:color="auto" w:fill="auto"/>
            <w:vAlign w:val="center"/>
          </w:tcPr>
          <w:p w:rsidR="00B22C9C" w:rsidRPr="00F67EA6" w:rsidRDefault="009648B0" w:rsidP="00737DC1">
            <w:pPr>
              <w:jc w:val="center"/>
              <w:rPr>
                <w:color w:val="000000" w:themeColor="text1"/>
                <w:sz w:val="24"/>
                <w:szCs w:val="24"/>
              </w:rPr>
            </w:pPr>
            <w:r w:rsidRPr="00F67EA6">
              <w:rPr>
                <w:color w:val="000000" w:themeColor="text1"/>
                <w:sz w:val="24"/>
                <w:szCs w:val="24"/>
              </w:rPr>
              <w:t>£29,923</w:t>
            </w:r>
          </w:p>
        </w:tc>
        <w:tc>
          <w:tcPr>
            <w:tcW w:w="1701" w:type="dxa"/>
            <w:shd w:val="clear" w:color="auto" w:fill="auto"/>
            <w:vAlign w:val="center"/>
          </w:tcPr>
          <w:p w:rsidR="00B22C9C" w:rsidRPr="00F67EA6" w:rsidRDefault="009648B0" w:rsidP="00737DC1">
            <w:pPr>
              <w:jc w:val="center"/>
              <w:rPr>
                <w:color w:val="000000" w:themeColor="text1"/>
                <w:sz w:val="24"/>
                <w:szCs w:val="24"/>
              </w:rPr>
            </w:pPr>
            <w:r w:rsidRPr="00F67EA6">
              <w:rPr>
                <w:color w:val="000000" w:themeColor="text1"/>
                <w:sz w:val="24"/>
                <w:szCs w:val="24"/>
              </w:rPr>
              <w:t>£20,000</w:t>
            </w:r>
          </w:p>
        </w:tc>
      </w:tr>
      <w:tr w:rsidR="00A160E1" w:rsidTr="004E028F">
        <w:trPr>
          <w:trHeight w:val="400"/>
        </w:trPr>
        <w:tc>
          <w:tcPr>
            <w:tcW w:w="567" w:type="dxa"/>
            <w:shd w:val="clear" w:color="auto" w:fill="auto"/>
          </w:tcPr>
          <w:p w:rsidR="009F11E2" w:rsidRPr="00F67EA6" w:rsidRDefault="00A212CB" w:rsidP="009F11E2">
            <w:pPr>
              <w:rPr>
                <w:color w:val="000000" w:themeColor="text1"/>
                <w:sz w:val="24"/>
                <w:szCs w:val="24"/>
              </w:rPr>
            </w:pPr>
          </w:p>
        </w:tc>
        <w:tc>
          <w:tcPr>
            <w:tcW w:w="1701" w:type="dxa"/>
            <w:shd w:val="clear" w:color="auto" w:fill="auto"/>
          </w:tcPr>
          <w:p w:rsidR="009F11E2" w:rsidRPr="00F67EA6" w:rsidRDefault="00A212CB" w:rsidP="009F11E2">
            <w:pPr>
              <w:rPr>
                <w:bCs/>
                <w:color w:val="000000" w:themeColor="text1"/>
                <w:sz w:val="24"/>
                <w:szCs w:val="24"/>
              </w:rPr>
            </w:pPr>
          </w:p>
        </w:tc>
        <w:tc>
          <w:tcPr>
            <w:tcW w:w="2127" w:type="dxa"/>
            <w:shd w:val="clear" w:color="auto" w:fill="auto"/>
          </w:tcPr>
          <w:p w:rsidR="009F11E2" w:rsidRPr="00F67EA6" w:rsidRDefault="00A212CB" w:rsidP="009F11E2">
            <w:pPr>
              <w:rPr>
                <w:color w:val="000000" w:themeColor="text1"/>
                <w:sz w:val="24"/>
                <w:szCs w:val="24"/>
                <w:highlight w:val="yellow"/>
              </w:rPr>
            </w:pPr>
          </w:p>
        </w:tc>
        <w:tc>
          <w:tcPr>
            <w:tcW w:w="12190" w:type="dxa"/>
            <w:shd w:val="clear" w:color="auto" w:fill="auto"/>
            <w:vAlign w:val="center"/>
          </w:tcPr>
          <w:p w:rsidR="009F11E2" w:rsidRPr="00F67EA6" w:rsidRDefault="009648B0" w:rsidP="009F11E2">
            <w:pPr>
              <w:jc w:val="right"/>
              <w:rPr>
                <w:bCs/>
                <w:color w:val="000000" w:themeColor="text1"/>
                <w:sz w:val="24"/>
                <w:szCs w:val="24"/>
              </w:rPr>
            </w:pPr>
            <w:r w:rsidRPr="00F67EA6">
              <w:rPr>
                <w:b/>
                <w:color w:val="000000" w:themeColor="text1"/>
                <w:sz w:val="24"/>
                <w:szCs w:val="24"/>
              </w:rPr>
              <w:t>Revised New Start 2016/17 Road Safety</w:t>
            </w:r>
          </w:p>
        </w:tc>
        <w:tc>
          <w:tcPr>
            <w:tcW w:w="1418" w:type="dxa"/>
            <w:shd w:val="clear" w:color="auto" w:fill="auto"/>
            <w:vAlign w:val="center"/>
          </w:tcPr>
          <w:p w:rsidR="009F11E2" w:rsidRPr="00F67EA6" w:rsidRDefault="009648B0" w:rsidP="009F11E2">
            <w:pPr>
              <w:jc w:val="center"/>
              <w:rPr>
                <w:b/>
                <w:color w:val="000000" w:themeColor="text1"/>
                <w:sz w:val="24"/>
                <w:szCs w:val="24"/>
              </w:rPr>
            </w:pPr>
            <w:r w:rsidRPr="00F67EA6">
              <w:rPr>
                <w:b/>
                <w:bCs/>
                <w:color w:val="000000" w:themeColor="text1"/>
                <w:sz w:val="24"/>
                <w:szCs w:val="24"/>
              </w:rPr>
              <w:t>£49,923</w:t>
            </w:r>
          </w:p>
        </w:tc>
        <w:tc>
          <w:tcPr>
            <w:tcW w:w="1559" w:type="dxa"/>
            <w:shd w:val="clear" w:color="auto" w:fill="auto"/>
            <w:vAlign w:val="center"/>
          </w:tcPr>
          <w:p w:rsidR="009F11E2" w:rsidRPr="00F67EA6" w:rsidRDefault="009648B0" w:rsidP="009F11E2">
            <w:pPr>
              <w:jc w:val="center"/>
              <w:rPr>
                <w:b/>
                <w:color w:val="000000" w:themeColor="text1"/>
                <w:sz w:val="24"/>
                <w:szCs w:val="24"/>
              </w:rPr>
            </w:pPr>
            <w:r w:rsidRPr="00F67EA6">
              <w:rPr>
                <w:b/>
                <w:color w:val="000000" w:themeColor="text1"/>
                <w:sz w:val="24"/>
                <w:szCs w:val="24"/>
              </w:rPr>
              <w:t>£0</w:t>
            </w:r>
          </w:p>
        </w:tc>
        <w:tc>
          <w:tcPr>
            <w:tcW w:w="1134" w:type="dxa"/>
            <w:shd w:val="clear" w:color="auto" w:fill="auto"/>
            <w:vAlign w:val="center"/>
          </w:tcPr>
          <w:p w:rsidR="009F11E2" w:rsidRPr="00F67EA6" w:rsidRDefault="009648B0" w:rsidP="009F11E2">
            <w:pPr>
              <w:jc w:val="center"/>
              <w:rPr>
                <w:b/>
                <w:color w:val="000000" w:themeColor="text1"/>
                <w:sz w:val="24"/>
                <w:szCs w:val="24"/>
              </w:rPr>
            </w:pPr>
            <w:r w:rsidRPr="00F67EA6">
              <w:rPr>
                <w:b/>
                <w:color w:val="000000" w:themeColor="text1"/>
                <w:sz w:val="24"/>
                <w:szCs w:val="24"/>
              </w:rPr>
              <w:t>£29,923</w:t>
            </w:r>
          </w:p>
        </w:tc>
        <w:tc>
          <w:tcPr>
            <w:tcW w:w="1701" w:type="dxa"/>
            <w:shd w:val="clear" w:color="auto" w:fill="auto"/>
            <w:vAlign w:val="center"/>
          </w:tcPr>
          <w:p w:rsidR="009F11E2" w:rsidRPr="00F67EA6" w:rsidRDefault="009648B0" w:rsidP="009F11E2">
            <w:pPr>
              <w:jc w:val="center"/>
              <w:rPr>
                <w:b/>
                <w:color w:val="000000" w:themeColor="text1"/>
                <w:sz w:val="24"/>
                <w:szCs w:val="24"/>
              </w:rPr>
            </w:pPr>
            <w:r w:rsidRPr="00F67EA6">
              <w:rPr>
                <w:b/>
                <w:color w:val="000000" w:themeColor="text1"/>
                <w:sz w:val="24"/>
                <w:szCs w:val="24"/>
              </w:rPr>
              <w:t>£20,000</w:t>
            </w:r>
          </w:p>
        </w:tc>
      </w:tr>
      <w:tr w:rsidR="00A160E1" w:rsidTr="004E028F">
        <w:trPr>
          <w:trHeight w:val="400"/>
        </w:trPr>
        <w:tc>
          <w:tcPr>
            <w:tcW w:w="567" w:type="dxa"/>
            <w:shd w:val="clear" w:color="auto" w:fill="auto"/>
          </w:tcPr>
          <w:p w:rsidR="006254D6" w:rsidRPr="00F67EA6" w:rsidRDefault="00A212CB" w:rsidP="00E0131D">
            <w:pPr>
              <w:rPr>
                <w:color w:val="000000" w:themeColor="text1"/>
                <w:sz w:val="24"/>
                <w:szCs w:val="24"/>
              </w:rPr>
            </w:pPr>
          </w:p>
        </w:tc>
        <w:tc>
          <w:tcPr>
            <w:tcW w:w="1701" w:type="dxa"/>
            <w:shd w:val="clear" w:color="auto" w:fill="auto"/>
          </w:tcPr>
          <w:p w:rsidR="006254D6" w:rsidRPr="00F67EA6" w:rsidRDefault="00A212CB" w:rsidP="00E0131D">
            <w:pPr>
              <w:rPr>
                <w:bCs/>
                <w:color w:val="000000" w:themeColor="text1"/>
                <w:sz w:val="24"/>
                <w:szCs w:val="24"/>
              </w:rPr>
            </w:pPr>
          </w:p>
        </w:tc>
        <w:tc>
          <w:tcPr>
            <w:tcW w:w="2127" w:type="dxa"/>
            <w:shd w:val="clear" w:color="auto" w:fill="auto"/>
          </w:tcPr>
          <w:p w:rsidR="006254D6" w:rsidRPr="00F67EA6" w:rsidRDefault="00A212CB" w:rsidP="00F605CF">
            <w:pPr>
              <w:rPr>
                <w:color w:val="000000" w:themeColor="text1"/>
                <w:sz w:val="24"/>
                <w:szCs w:val="24"/>
                <w:highlight w:val="yellow"/>
              </w:rPr>
            </w:pPr>
          </w:p>
        </w:tc>
        <w:tc>
          <w:tcPr>
            <w:tcW w:w="12190" w:type="dxa"/>
            <w:shd w:val="clear" w:color="auto" w:fill="auto"/>
            <w:vAlign w:val="center"/>
          </w:tcPr>
          <w:p w:rsidR="006254D6" w:rsidRPr="00F67EA6" w:rsidRDefault="009648B0" w:rsidP="006254D6">
            <w:pPr>
              <w:rPr>
                <w:b/>
                <w:color w:val="000000" w:themeColor="text1"/>
                <w:sz w:val="24"/>
                <w:szCs w:val="24"/>
              </w:rPr>
            </w:pPr>
            <w:r w:rsidRPr="00F67EA6">
              <w:rPr>
                <w:b/>
                <w:color w:val="000000" w:themeColor="text1"/>
                <w:sz w:val="24"/>
                <w:szCs w:val="24"/>
              </w:rPr>
              <w:t>New Start 2017/18 Road Safety</w:t>
            </w:r>
          </w:p>
        </w:tc>
        <w:tc>
          <w:tcPr>
            <w:tcW w:w="1418" w:type="dxa"/>
            <w:shd w:val="clear" w:color="auto" w:fill="auto"/>
            <w:vAlign w:val="center"/>
          </w:tcPr>
          <w:p w:rsidR="006254D6" w:rsidRPr="00F67EA6" w:rsidRDefault="00A212CB" w:rsidP="00E80B8E">
            <w:pPr>
              <w:jc w:val="center"/>
              <w:rPr>
                <w:bCs/>
                <w:color w:val="000000" w:themeColor="text1"/>
                <w:sz w:val="24"/>
                <w:szCs w:val="24"/>
              </w:rPr>
            </w:pPr>
          </w:p>
        </w:tc>
        <w:tc>
          <w:tcPr>
            <w:tcW w:w="1559" w:type="dxa"/>
            <w:shd w:val="clear" w:color="auto" w:fill="auto"/>
            <w:vAlign w:val="center"/>
          </w:tcPr>
          <w:p w:rsidR="006254D6" w:rsidRPr="00F67EA6" w:rsidRDefault="00A212CB" w:rsidP="00E0131D">
            <w:pPr>
              <w:jc w:val="center"/>
              <w:rPr>
                <w:color w:val="000000" w:themeColor="text1"/>
                <w:sz w:val="24"/>
                <w:szCs w:val="24"/>
              </w:rPr>
            </w:pPr>
          </w:p>
        </w:tc>
        <w:tc>
          <w:tcPr>
            <w:tcW w:w="1134" w:type="dxa"/>
            <w:shd w:val="clear" w:color="auto" w:fill="auto"/>
            <w:vAlign w:val="center"/>
          </w:tcPr>
          <w:p w:rsidR="006254D6" w:rsidRPr="00F67EA6" w:rsidRDefault="00A212CB" w:rsidP="00737DC1">
            <w:pPr>
              <w:jc w:val="center"/>
              <w:rPr>
                <w:color w:val="000000" w:themeColor="text1"/>
                <w:sz w:val="24"/>
                <w:szCs w:val="24"/>
              </w:rPr>
            </w:pPr>
          </w:p>
        </w:tc>
        <w:tc>
          <w:tcPr>
            <w:tcW w:w="1701" w:type="dxa"/>
            <w:shd w:val="clear" w:color="auto" w:fill="auto"/>
            <w:vAlign w:val="center"/>
          </w:tcPr>
          <w:p w:rsidR="006254D6" w:rsidRPr="00F67EA6" w:rsidRDefault="00A212CB" w:rsidP="00737DC1">
            <w:pPr>
              <w:jc w:val="center"/>
              <w:rPr>
                <w:color w:val="000000" w:themeColor="text1"/>
                <w:sz w:val="24"/>
                <w:szCs w:val="24"/>
              </w:rPr>
            </w:pPr>
          </w:p>
        </w:tc>
      </w:tr>
      <w:tr w:rsidR="00A160E1" w:rsidTr="006254D6">
        <w:trPr>
          <w:trHeight w:val="400"/>
        </w:trPr>
        <w:tc>
          <w:tcPr>
            <w:tcW w:w="567" w:type="dxa"/>
            <w:shd w:val="clear" w:color="auto" w:fill="auto"/>
          </w:tcPr>
          <w:p w:rsidR="006254D6" w:rsidRPr="00F67EA6" w:rsidRDefault="009648B0" w:rsidP="00E0131D">
            <w:pPr>
              <w:rPr>
                <w:color w:val="000000" w:themeColor="text1"/>
                <w:sz w:val="24"/>
                <w:szCs w:val="24"/>
              </w:rPr>
            </w:pPr>
            <w:r>
              <w:rPr>
                <w:color w:val="000000" w:themeColor="text1"/>
                <w:sz w:val="24"/>
                <w:szCs w:val="24"/>
              </w:rPr>
              <w:t>3.</w:t>
            </w:r>
          </w:p>
        </w:tc>
        <w:tc>
          <w:tcPr>
            <w:tcW w:w="1701" w:type="dxa"/>
            <w:shd w:val="clear" w:color="auto" w:fill="auto"/>
          </w:tcPr>
          <w:p w:rsidR="006254D6" w:rsidRPr="00F67EA6" w:rsidRDefault="009648B0" w:rsidP="00E0131D">
            <w:pPr>
              <w:rPr>
                <w:bCs/>
                <w:color w:val="000000" w:themeColor="text1"/>
                <w:sz w:val="24"/>
                <w:szCs w:val="24"/>
              </w:rPr>
            </w:pPr>
            <w:r w:rsidRPr="00F67EA6">
              <w:rPr>
                <w:bCs/>
                <w:color w:val="000000" w:themeColor="text1"/>
                <w:sz w:val="24"/>
                <w:szCs w:val="24"/>
              </w:rPr>
              <w:t>Garstang Road/ Aqueduct Street Junction</w:t>
            </w:r>
          </w:p>
        </w:tc>
        <w:tc>
          <w:tcPr>
            <w:tcW w:w="2127" w:type="dxa"/>
            <w:shd w:val="clear" w:color="auto" w:fill="auto"/>
          </w:tcPr>
          <w:p w:rsidR="00744155" w:rsidRPr="00744155" w:rsidRDefault="009648B0" w:rsidP="00F605CF">
            <w:pPr>
              <w:rPr>
                <w:color w:val="000000" w:themeColor="text1"/>
                <w:sz w:val="24"/>
                <w:szCs w:val="24"/>
              </w:rPr>
            </w:pPr>
            <w:r w:rsidRPr="00744155">
              <w:rPr>
                <w:color w:val="000000" w:themeColor="text1"/>
                <w:sz w:val="24"/>
                <w:szCs w:val="24"/>
              </w:rPr>
              <w:t>Preston Central East and Preston Central West,</w:t>
            </w:r>
          </w:p>
          <w:p w:rsidR="006254D6" w:rsidRPr="00F67EA6" w:rsidRDefault="009648B0" w:rsidP="00F605CF">
            <w:pPr>
              <w:rPr>
                <w:color w:val="000000" w:themeColor="text1"/>
                <w:sz w:val="24"/>
                <w:szCs w:val="24"/>
                <w:highlight w:val="yellow"/>
              </w:rPr>
            </w:pPr>
            <w:r w:rsidRPr="00744155">
              <w:rPr>
                <w:color w:val="000000" w:themeColor="text1"/>
                <w:sz w:val="24"/>
                <w:szCs w:val="24"/>
              </w:rPr>
              <w:t>Preston</w:t>
            </w:r>
          </w:p>
        </w:tc>
        <w:tc>
          <w:tcPr>
            <w:tcW w:w="12190" w:type="dxa"/>
            <w:shd w:val="clear" w:color="auto" w:fill="auto"/>
          </w:tcPr>
          <w:p w:rsidR="006254D6" w:rsidRPr="00F67EA6" w:rsidRDefault="009648B0" w:rsidP="0011774D">
            <w:pPr>
              <w:jc w:val="both"/>
              <w:rPr>
                <w:bCs/>
                <w:color w:val="000000" w:themeColor="text1"/>
                <w:sz w:val="24"/>
                <w:szCs w:val="24"/>
              </w:rPr>
            </w:pPr>
            <w:r w:rsidRPr="00F67EA6">
              <w:rPr>
                <w:bCs/>
                <w:color w:val="000000" w:themeColor="text1"/>
                <w:sz w:val="24"/>
                <w:szCs w:val="24"/>
              </w:rPr>
              <w:t>This project was originally allocated £1,554 to install a right turn box at the junction of these roads.  However</w:t>
            </w:r>
            <w:r>
              <w:rPr>
                <w:bCs/>
                <w:color w:val="000000" w:themeColor="text1"/>
                <w:sz w:val="24"/>
                <w:szCs w:val="24"/>
              </w:rPr>
              <w:t>,</w:t>
            </w:r>
            <w:r w:rsidRPr="00F67EA6">
              <w:rPr>
                <w:bCs/>
                <w:color w:val="000000" w:themeColor="text1"/>
                <w:sz w:val="24"/>
                <w:szCs w:val="24"/>
              </w:rPr>
              <w:t xml:space="preserve"> due to </w:t>
            </w:r>
            <w:r>
              <w:rPr>
                <w:bCs/>
                <w:color w:val="000000" w:themeColor="text1"/>
                <w:sz w:val="24"/>
                <w:szCs w:val="24"/>
              </w:rPr>
              <w:t>the need for more detailed</w:t>
            </w:r>
            <w:r w:rsidRPr="00F67EA6">
              <w:rPr>
                <w:bCs/>
                <w:color w:val="000000" w:themeColor="text1"/>
                <w:sz w:val="24"/>
                <w:szCs w:val="24"/>
              </w:rPr>
              <w:t xml:space="preserve"> design</w:t>
            </w:r>
            <w:r>
              <w:rPr>
                <w:bCs/>
                <w:color w:val="000000" w:themeColor="text1"/>
                <w:sz w:val="24"/>
                <w:szCs w:val="24"/>
              </w:rPr>
              <w:t>,</w:t>
            </w:r>
            <w:r w:rsidRPr="00F67EA6">
              <w:rPr>
                <w:bCs/>
                <w:color w:val="000000" w:themeColor="text1"/>
                <w:sz w:val="24"/>
                <w:szCs w:val="24"/>
              </w:rPr>
              <w:t xml:space="preserve"> additional funding is required</w:t>
            </w:r>
            <w:r>
              <w:rPr>
                <w:bCs/>
                <w:color w:val="000000" w:themeColor="text1"/>
                <w:sz w:val="24"/>
                <w:szCs w:val="24"/>
              </w:rPr>
              <w:t>.</w:t>
            </w:r>
            <w:r w:rsidRPr="00F67EA6">
              <w:rPr>
                <w:bCs/>
                <w:color w:val="000000" w:themeColor="text1"/>
                <w:sz w:val="24"/>
                <w:szCs w:val="24"/>
              </w:rPr>
              <w:t xml:space="preserve"> It is proposed that the additional </w:t>
            </w:r>
            <w:r>
              <w:rPr>
                <w:bCs/>
                <w:color w:val="000000" w:themeColor="text1"/>
                <w:sz w:val="24"/>
                <w:szCs w:val="24"/>
              </w:rPr>
              <w:t>budget</w:t>
            </w:r>
            <w:r w:rsidRPr="00F67EA6">
              <w:rPr>
                <w:bCs/>
                <w:color w:val="000000" w:themeColor="text1"/>
                <w:sz w:val="24"/>
                <w:szCs w:val="24"/>
              </w:rPr>
              <w:t xml:space="preserve"> is funded from the programme's unallocated budget.</w:t>
            </w:r>
          </w:p>
        </w:tc>
        <w:tc>
          <w:tcPr>
            <w:tcW w:w="1418" w:type="dxa"/>
            <w:shd w:val="clear" w:color="auto" w:fill="auto"/>
            <w:vAlign w:val="center"/>
          </w:tcPr>
          <w:p w:rsidR="006254D6" w:rsidRPr="00F67EA6" w:rsidRDefault="009648B0" w:rsidP="00E80B8E">
            <w:pPr>
              <w:jc w:val="center"/>
              <w:rPr>
                <w:bCs/>
                <w:color w:val="000000" w:themeColor="text1"/>
                <w:sz w:val="24"/>
                <w:szCs w:val="24"/>
              </w:rPr>
            </w:pPr>
            <w:r w:rsidRPr="00F67EA6">
              <w:rPr>
                <w:bCs/>
                <w:color w:val="000000" w:themeColor="text1"/>
                <w:sz w:val="24"/>
                <w:szCs w:val="24"/>
              </w:rPr>
              <w:t>£1,554</w:t>
            </w:r>
          </w:p>
        </w:tc>
        <w:tc>
          <w:tcPr>
            <w:tcW w:w="1559" w:type="dxa"/>
            <w:shd w:val="clear" w:color="auto" w:fill="auto"/>
            <w:vAlign w:val="center"/>
          </w:tcPr>
          <w:p w:rsidR="006254D6" w:rsidRPr="00F67EA6" w:rsidRDefault="009648B0" w:rsidP="00E0131D">
            <w:pPr>
              <w:jc w:val="center"/>
              <w:rPr>
                <w:color w:val="000000" w:themeColor="text1"/>
                <w:sz w:val="24"/>
                <w:szCs w:val="24"/>
              </w:rPr>
            </w:pPr>
            <w:r w:rsidRPr="00F67EA6">
              <w:rPr>
                <w:color w:val="000000" w:themeColor="text1"/>
                <w:sz w:val="24"/>
                <w:szCs w:val="24"/>
              </w:rPr>
              <w:t>£1,548</w:t>
            </w:r>
          </w:p>
        </w:tc>
        <w:tc>
          <w:tcPr>
            <w:tcW w:w="1134" w:type="dxa"/>
            <w:shd w:val="clear" w:color="auto" w:fill="auto"/>
            <w:vAlign w:val="center"/>
          </w:tcPr>
          <w:p w:rsidR="006254D6" w:rsidRPr="00F67EA6" w:rsidRDefault="009648B0" w:rsidP="00737DC1">
            <w:pPr>
              <w:jc w:val="center"/>
              <w:rPr>
                <w:color w:val="000000" w:themeColor="text1"/>
                <w:sz w:val="24"/>
                <w:szCs w:val="24"/>
              </w:rPr>
            </w:pPr>
            <w:r w:rsidRPr="00F67EA6">
              <w:rPr>
                <w:color w:val="000000" w:themeColor="text1"/>
                <w:sz w:val="24"/>
                <w:szCs w:val="24"/>
              </w:rPr>
              <w:t>£0</w:t>
            </w:r>
          </w:p>
        </w:tc>
        <w:tc>
          <w:tcPr>
            <w:tcW w:w="1701" w:type="dxa"/>
            <w:shd w:val="clear" w:color="auto" w:fill="auto"/>
            <w:vAlign w:val="center"/>
          </w:tcPr>
          <w:p w:rsidR="006254D6" w:rsidRPr="00F67EA6" w:rsidRDefault="009648B0" w:rsidP="00737DC1">
            <w:pPr>
              <w:jc w:val="center"/>
              <w:rPr>
                <w:color w:val="000000" w:themeColor="text1"/>
                <w:sz w:val="24"/>
                <w:szCs w:val="24"/>
              </w:rPr>
            </w:pPr>
            <w:r w:rsidRPr="00F67EA6">
              <w:rPr>
                <w:color w:val="000000" w:themeColor="text1"/>
                <w:sz w:val="24"/>
                <w:szCs w:val="24"/>
              </w:rPr>
              <w:t>£3,102</w:t>
            </w:r>
          </w:p>
        </w:tc>
      </w:tr>
      <w:tr w:rsidR="00A160E1" w:rsidTr="009F11E2">
        <w:trPr>
          <w:trHeight w:val="1094"/>
        </w:trPr>
        <w:tc>
          <w:tcPr>
            <w:tcW w:w="567" w:type="dxa"/>
            <w:shd w:val="clear" w:color="auto" w:fill="auto"/>
          </w:tcPr>
          <w:p w:rsidR="006254D6" w:rsidRPr="00F67EA6" w:rsidRDefault="009648B0" w:rsidP="00E0131D">
            <w:pPr>
              <w:rPr>
                <w:color w:val="000000" w:themeColor="text1"/>
                <w:sz w:val="24"/>
                <w:szCs w:val="24"/>
              </w:rPr>
            </w:pPr>
            <w:r>
              <w:rPr>
                <w:color w:val="000000" w:themeColor="text1"/>
                <w:sz w:val="24"/>
                <w:szCs w:val="24"/>
              </w:rPr>
              <w:t>4.</w:t>
            </w:r>
          </w:p>
        </w:tc>
        <w:tc>
          <w:tcPr>
            <w:tcW w:w="1701" w:type="dxa"/>
            <w:shd w:val="clear" w:color="auto" w:fill="auto"/>
          </w:tcPr>
          <w:p w:rsidR="006254D6" w:rsidRPr="00F67EA6" w:rsidRDefault="009648B0" w:rsidP="00E0131D">
            <w:pPr>
              <w:rPr>
                <w:bCs/>
                <w:color w:val="000000" w:themeColor="text1"/>
                <w:sz w:val="24"/>
                <w:szCs w:val="24"/>
              </w:rPr>
            </w:pPr>
            <w:r w:rsidRPr="00F67EA6">
              <w:rPr>
                <w:bCs/>
                <w:color w:val="000000" w:themeColor="text1"/>
                <w:sz w:val="24"/>
                <w:szCs w:val="24"/>
              </w:rPr>
              <w:t>Weeton Road, Wesham</w:t>
            </w:r>
          </w:p>
        </w:tc>
        <w:tc>
          <w:tcPr>
            <w:tcW w:w="2127" w:type="dxa"/>
            <w:shd w:val="clear" w:color="auto" w:fill="auto"/>
          </w:tcPr>
          <w:p w:rsidR="006254D6" w:rsidRPr="00744155" w:rsidRDefault="009648B0" w:rsidP="00F605CF">
            <w:pPr>
              <w:rPr>
                <w:color w:val="000000" w:themeColor="text1"/>
                <w:sz w:val="24"/>
                <w:szCs w:val="24"/>
              </w:rPr>
            </w:pPr>
            <w:r w:rsidRPr="00744155">
              <w:rPr>
                <w:color w:val="000000" w:themeColor="text1"/>
                <w:sz w:val="24"/>
                <w:szCs w:val="24"/>
              </w:rPr>
              <w:t>Fylde West, Fylde</w:t>
            </w:r>
          </w:p>
        </w:tc>
        <w:tc>
          <w:tcPr>
            <w:tcW w:w="12190" w:type="dxa"/>
            <w:shd w:val="clear" w:color="auto" w:fill="auto"/>
          </w:tcPr>
          <w:p w:rsidR="006254D6" w:rsidRPr="00F67EA6" w:rsidRDefault="009648B0" w:rsidP="00590274">
            <w:pPr>
              <w:jc w:val="both"/>
              <w:rPr>
                <w:bCs/>
                <w:color w:val="000000" w:themeColor="text1"/>
                <w:sz w:val="24"/>
                <w:szCs w:val="24"/>
              </w:rPr>
            </w:pPr>
            <w:r w:rsidRPr="00F67EA6">
              <w:rPr>
                <w:bCs/>
                <w:color w:val="000000" w:themeColor="text1"/>
                <w:sz w:val="24"/>
                <w:szCs w:val="24"/>
              </w:rPr>
              <w:t>This project was originally allocated £4,662 to install signing and verge marker posts along this road. However</w:t>
            </w:r>
            <w:r>
              <w:rPr>
                <w:bCs/>
                <w:color w:val="000000" w:themeColor="text1"/>
                <w:sz w:val="24"/>
                <w:szCs w:val="24"/>
              </w:rPr>
              <w:t xml:space="preserve">, due to the need for more detailed </w:t>
            </w:r>
            <w:r w:rsidRPr="00F67EA6">
              <w:rPr>
                <w:bCs/>
                <w:color w:val="000000" w:themeColor="text1"/>
                <w:sz w:val="24"/>
                <w:szCs w:val="24"/>
              </w:rPr>
              <w:t>design</w:t>
            </w:r>
            <w:r>
              <w:rPr>
                <w:bCs/>
                <w:color w:val="000000" w:themeColor="text1"/>
                <w:sz w:val="24"/>
                <w:szCs w:val="24"/>
              </w:rPr>
              <w:t>,</w:t>
            </w:r>
            <w:r w:rsidRPr="00F67EA6">
              <w:rPr>
                <w:bCs/>
                <w:color w:val="000000" w:themeColor="text1"/>
                <w:sz w:val="24"/>
                <w:szCs w:val="24"/>
              </w:rPr>
              <w:t xml:space="preserve"> additional funding is required</w:t>
            </w:r>
            <w:r>
              <w:rPr>
                <w:bCs/>
                <w:color w:val="000000" w:themeColor="text1"/>
                <w:sz w:val="24"/>
                <w:szCs w:val="24"/>
              </w:rPr>
              <w:t>.</w:t>
            </w:r>
            <w:r w:rsidRPr="00F67EA6">
              <w:rPr>
                <w:bCs/>
                <w:color w:val="000000" w:themeColor="text1"/>
                <w:sz w:val="24"/>
                <w:szCs w:val="24"/>
              </w:rPr>
              <w:t xml:space="preserve"> It is therefore proposed that the additional </w:t>
            </w:r>
            <w:r>
              <w:rPr>
                <w:bCs/>
                <w:color w:val="000000" w:themeColor="text1"/>
                <w:sz w:val="24"/>
                <w:szCs w:val="24"/>
              </w:rPr>
              <w:t>budget</w:t>
            </w:r>
            <w:r w:rsidRPr="00F67EA6">
              <w:rPr>
                <w:bCs/>
                <w:color w:val="000000" w:themeColor="text1"/>
                <w:sz w:val="24"/>
                <w:szCs w:val="24"/>
              </w:rPr>
              <w:t xml:space="preserve"> is funded from the programme's unallocated budget.</w:t>
            </w:r>
          </w:p>
        </w:tc>
        <w:tc>
          <w:tcPr>
            <w:tcW w:w="1418" w:type="dxa"/>
            <w:shd w:val="clear" w:color="auto" w:fill="auto"/>
            <w:vAlign w:val="center"/>
          </w:tcPr>
          <w:p w:rsidR="006254D6" w:rsidRPr="00F67EA6" w:rsidRDefault="009648B0" w:rsidP="00E80B8E">
            <w:pPr>
              <w:jc w:val="center"/>
              <w:rPr>
                <w:bCs/>
                <w:color w:val="000000" w:themeColor="text1"/>
                <w:sz w:val="24"/>
                <w:szCs w:val="24"/>
              </w:rPr>
            </w:pPr>
            <w:r w:rsidRPr="00F67EA6">
              <w:rPr>
                <w:bCs/>
                <w:color w:val="000000" w:themeColor="text1"/>
                <w:sz w:val="24"/>
                <w:szCs w:val="24"/>
              </w:rPr>
              <w:t>£4,662</w:t>
            </w:r>
          </w:p>
        </w:tc>
        <w:tc>
          <w:tcPr>
            <w:tcW w:w="1559" w:type="dxa"/>
            <w:shd w:val="clear" w:color="auto" w:fill="auto"/>
            <w:vAlign w:val="center"/>
          </w:tcPr>
          <w:p w:rsidR="006254D6" w:rsidRPr="00F67EA6" w:rsidRDefault="009648B0" w:rsidP="00E0131D">
            <w:pPr>
              <w:jc w:val="center"/>
              <w:rPr>
                <w:color w:val="000000" w:themeColor="text1"/>
                <w:sz w:val="24"/>
                <w:szCs w:val="24"/>
              </w:rPr>
            </w:pPr>
            <w:r w:rsidRPr="00F67EA6">
              <w:rPr>
                <w:color w:val="000000" w:themeColor="text1"/>
                <w:sz w:val="24"/>
                <w:szCs w:val="24"/>
              </w:rPr>
              <w:t>£1,044</w:t>
            </w:r>
          </w:p>
        </w:tc>
        <w:tc>
          <w:tcPr>
            <w:tcW w:w="1134" w:type="dxa"/>
            <w:shd w:val="clear" w:color="auto" w:fill="auto"/>
            <w:vAlign w:val="center"/>
          </w:tcPr>
          <w:p w:rsidR="006254D6" w:rsidRPr="00F67EA6" w:rsidRDefault="009648B0" w:rsidP="00737DC1">
            <w:pPr>
              <w:jc w:val="center"/>
              <w:rPr>
                <w:color w:val="000000" w:themeColor="text1"/>
                <w:sz w:val="24"/>
                <w:szCs w:val="24"/>
              </w:rPr>
            </w:pPr>
            <w:r w:rsidRPr="00F67EA6">
              <w:rPr>
                <w:color w:val="000000" w:themeColor="text1"/>
                <w:sz w:val="24"/>
                <w:szCs w:val="24"/>
              </w:rPr>
              <w:t>£0</w:t>
            </w:r>
          </w:p>
        </w:tc>
        <w:tc>
          <w:tcPr>
            <w:tcW w:w="1701" w:type="dxa"/>
            <w:shd w:val="clear" w:color="auto" w:fill="auto"/>
            <w:vAlign w:val="center"/>
          </w:tcPr>
          <w:p w:rsidR="006254D6" w:rsidRPr="00F67EA6" w:rsidRDefault="009648B0" w:rsidP="00737DC1">
            <w:pPr>
              <w:jc w:val="center"/>
              <w:rPr>
                <w:color w:val="000000" w:themeColor="text1"/>
                <w:sz w:val="24"/>
                <w:szCs w:val="24"/>
              </w:rPr>
            </w:pPr>
            <w:r w:rsidRPr="00F67EA6">
              <w:rPr>
                <w:color w:val="000000" w:themeColor="text1"/>
                <w:sz w:val="24"/>
                <w:szCs w:val="24"/>
              </w:rPr>
              <w:t>£5,706</w:t>
            </w:r>
          </w:p>
        </w:tc>
      </w:tr>
      <w:tr w:rsidR="00A160E1" w:rsidTr="00CB14F5">
        <w:trPr>
          <w:trHeight w:val="995"/>
        </w:trPr>
        <w:tc>
          <w:tcPr>
            <w:tcW w:w="567" w:type="dxa"/>
            <w:shd w:val="clear" w:color="auto" w:fill="auto"/>
          </w:tcPr>
          <w:p w:rsidR="00EF5530" w:rsidRPr="00F67EA6" w:rsidRDefault="009648B0" w:rsidP="00E0131D">
            <w:pPr>
              <w:rPr>
                <w:color w:val="000000" w:themeColor="text1"/>
                <w:sz w:val="24"/>
                <w:szCs w:val="24"/>
              </w:rPr>
            </w:pPr>
            <w:r>
              <w:rPr>
                <w:color w:val="000000" w:themeColor="text1"/>
                <w:sz w:val="24"/>
                <w:szCs w:val="24"/>
              </w:rPr>
              <w:t>5.</w:t>
            </w:r>
          </w:p>
        </w:tc>
        <w:tc>
          <w:tcPr>
            <w:tcW w:w="1701" w:type="dxa"/>
            <w:shd w:val="clear" w:color="auto" w:fill="auto"/>
          </w:tcPr>
          <w:p w:rsidR="00EF5530" w:rsidRPr="00F67EA6" w:rsidRDefault="009648B0" w:rsidP="00E0131D">
            <w:pPr>
              <w:rPr>
                <w:bCs/>
                <w:color w:val="000000" w:themeColor="text1"/>
                <w:sz w:val="24"/>
                <w:szCs w:val="24"/>
              </w:rPr>
            </w:pPr>
            <w:r w:rsidRPr="00F67EA6">
              <w:rPr>
                <w:bCs/>
                <w:color w:val="000000" w:themeColor="text1"/>
                <w:sz w:val="24"/>
                <w:szCs w:val="24"/>
              </w:rPr>
              <w:t>B5240 Lyelake Lane</w:t>
            </w:r>
          </w:p>
        </w:tc>
        <w:tc>
          <w:tcPr>
            <w:tcW w:w="2127" w:type="dxa"/>
            <w:shd w:val="clear" w:color="auto" w:fill="auto"/>
          </w:tcPr>
          <w:p w:rsidR="00EF5530" w:rsidRPr="00744155" w:rsidRDefault="009648B0" w:rsidP="00F605CF">
            <w:pPr>
              <w:rPr>
                <w:color w:val="000000" w:themeColor="text1"/>
                <w:sz w:val="24"/>
                <w:szCs w:val="24"/>
              </w:rPr>
            </w:pPr>
            <w:r w:rsidRPr="00744155">
              <w:rPr>
                <w:color w:val="000000" w:themeColor="text1"/>
                <w:sz w:val="24"/>
                <w:szCs w:val="24"/>
              </w:rPr>
              <w:t>West Lancashire East, West Lancashire</w:t>
            </w:r>
          </w:p>
        </w:tc>
        <w:tc>
          <w:tcPr>
            <w:tcW w:w="12190" w:type="dxa"/>
            <w:shd w:val="clear" w:color="auto" w:fill="auto"/>
          </w:tcPr>
          <w:p w:rsidR="00EF5530" w:rsidRPr="00F67EA6" w:rsidRDefault="009648B0" w:rsidP="0011774D">
            <w:pPr>
              <w:jc w:val="both"/>
              <w:rPr>
                <w:bCs/>
                <w:color w:val="000000" w:themeColor="text1"/>
                <w:sz w:val="24"/>
                <w:szCs w:val="24"/>
              </w:rPr>
            </w:pPr>
            <w:r w:rsidRPr="00F67EA6">
              <w:rPr>
                <w:bCs/>
                <w:color w:val="000000" w:themeColor="text1"/>
                <w:sz w:val="24"/>
                <w:szCs w:val="24"/>
              </w:rPr>
              <w:t xml:space="preserve">This project was originally allocated £3,108 for signing </w:t>
            </w:r>
            <w:r>
              <w:rPr>
                <w:bCs/>
                <w:color w:val="000000" w:themeColor="text1"/>
                <w:sz w:val="24"/>
                <w:szCs w:val="24"/>
              </w:rPr>
              <w:t>improvements</w:t>
            </w:r>
            <w:r w:rsidRPr="00F67EA6">
              <w:rPr>
                <w:bCs/>
                <w:color w:val="000000" w:themeColor="text1"/>
                <w:sz w:val="24"/>
                <w:szCs w:val="24"/>
              </w:rPr>
              <w:t xml:space="preserve"> on this lane. However</w:t>
            </w:r>
            <w:r>
              <w:rPr>
                <w:bCs/>
                <w:color w:val="000000" w:themeColor="text1"/>
                <w:sz w:val="24"/>
                <w:szCs w:val="24"/>
              </w:rPr>
              <w:t>,</w:t>
            </w:r>
            <w:r w:rsidRPr="00F67EA6">
              <w:rPr>
                <w:bCs/>
                <w:color w:val="000000" w:themeColor="text1"/>
                <w:sz w:val="24"/>
                <w:szCs w:val="24"/>
              </w:rPr>
              <w:t xml:space="preserve"> due to </w:t>
            </w:r>
            <w:r>
              <w:rPr>
                <w:bCs/>
                <w:color w:val="000000" w:themeColor="text1"/>
                <w:sz w:val="24"/>
                <w:szCs w:val="24"/>
              </w:rPr>
              <w:t xml:space="preserve">the need for more detailed design, </w:t>
            </w:r>
            <w:r w:rsidRPr="00F67EA6">
              <w:rPr>
                <w:bCs/>
                <w:color w:val="000000" w:themeColor="text1"/>
                <w:sz w:val="24"/>
                <w:szCs w:val="24"/>
              </w:rPr>
              <w:t xml:space="preserve">additional funding is required. It is therefore proposed that the additional </w:t>
            </w:r>
            <w:r>
              <w:rPr>
                <w:bCs/>
                <w:color w:val="000000" w:themeColor="text1"/>
                <w:sz w:val="24"/>
                <w:szCs w:val="24"/>
              </w:rPr>
              <w:t>budget</w:t>
            </w:r>
            <w:r w:rsidRPr="00F67EA6">
              <w:rPr>
                <w:bCs/>
                <w:color w:val="000000" w:themeColor="text1"/>
                <w:sz w:val="24"/>
                <w:szCs w:val="24"/>
              </w:rPr>
              <w:t xml:space="preserve"> is funded from the programme's unallocated budget.</w:t>
            </w:r>
          </w:p>
        </w:tc>
        <w:tc>
          <w:tcPr>
            <w:tcW w:w="1418" w:type="dxa"/>
            <w:shd w:val="clear" w:color="auto" w:fill="auto"/>
            <w:vAlign w:val="center"/>
          </w:tcPr>
          <w:p w:rsidR="00EF5530" w:rsidRPr="00F67EA6" w:rsidRDefault="009648B0" w:rsidP="00E80B8E">
            <w:pPr>
              <w:jc w:val="center"/>
              <w:rPr>
                <w:bCs/>
                <w:color w:val="000000" w:themeColor="text1"/>
                <w:sz w:val="24"/>
                <w:szCs w:val="24"/>
              </w:rPr>
            </w:pPr>
            <w:r w:rsidRPr="00F67EA6">
              <w:rPr>
                <w:bCs/>
                <w:color w:val="000000" w:themeColor="text1"/>
                <w:sz w:val="24"/>
                <w:szCs w:val="24"/>
              </w:rPr>
              <w:t>£3,108</w:t>
            </w:r>
          </w:p>
        </w:tc>
        <w:tc>
          <w:tcPr>
            <w:tcW w:w="1559" w:type="dxa"/>
            <w:shd w:val="clear" w:color="auto" w:fill="auto"/>
            <w:vAlign w:val="center"/>
          </w:tcPr>
          <w:p w:rsidR="00EF5530" w:rsidRPr="00F67EA6" w:rsidRDefault="009648B0" w:rsidP="00E0131D">
            <w:pPr>
              <w:jc w:val="center"/>
              <w:rPr>
                <w:color w:val="000000" w:themeColor="text1"/>
                <w:sz w:val="24"/>
                <w:szCs w:val="24"/>
              </w:rPr>
            </w:pPr>
            <w:r w:rsidRPr="00F67EA6">
              <w:rPr>
                <w:color w:val="000000" w:themeColor="text1"/>
                <w:sz w:val="24"/>
                <w:szCs w:val="24"/>
              </w:rPr>
              <w:t>£1,296</w:t>
            </w:r>
          </w:p>
        </w:tc>
        <w:tc>
          <w:tcPr>
            <w:tcW w:w="1134" w:type="dxa"/>
            <w:shd w:val="clear" w:color="auto" w:fill="auto"/>
            <w:vAlign w:val="center"/>
          </w:tcPr>
          <w:p w:rsidR="00EF5530" w:rsidRPr="00F67EA6" w:rsidRDefault="009648B0" w:rsidP="00737DC1">
            <w:pPr>
              <w:jc w:val="center"/>
              <w:rPr>
                <w:color w:val="000000" w:themeColor="text1"/>
                <w:sz w:val="24"/>
                <w:szCs w:val="24"/>
              </w:rPr>
            </w:pPr>
            <w:r w:rsidRPr="00F67EA6">
              <w:rPr>
                <w:color w:val="000000" w:themeColor="text1"/>
                <w:sz w:val="24"/>
                <w:szCs w:val="24"/>
              </w:rPr>
              <w:t>£0</w:t>
            </w:r>
          </w:p>
        </w:tc>
        <w:tc>
          <w:tcPr>
            <w:tcW w:w="1701" w:type="dxa"/>
            <w:shd w:val="clear" w:color="auto" w:fill="auto"/>
            <w:vAlign w:val="center"/>
          </w:tcPr>
          <w:p w:rsidR="00EF5530" w:rsidRPr="00F67EA6" w:rsidRDefault="009648B0" w:rsidP="00737DC1">
            <w:pPr>
              <w:jc w:val="center"/>
              <w:rPr>
                <w:color w:val="000000" w:themeColor="text1"/>
                <w:sz w:val="24"/>
                <w:szCs w:val="24"/>
              </w:rPr>
            </w:pPr>
            <w:r w:rsidRPr="00F67EA6">
              <w:rPr>
                <w:color w:val="000000" w:themeColor="text1"/>
                <w:sz w:val="24"/>
                <w:szCs w:val="24"/>
              </w:rPr>
              <w:t>£4,404</w:t>
            </w:r>
          </w:p>
        </w:tc>
      </w:tr>
      <w:tr w:rsidR="00A160E1" w:rsidTr="00EF5530">
        <w:trPr>
          <w:trHeight w:val="456"/>
        </w:trPr>
        <w:tc>
          <w:tcPr>
            <w:tcW w:w="567" w:type="dxa"/>
            <w:shd w:val="clear" w:color="auto" w:fill="auto"/>
          </w:tcPr>
          <w:p w:rsidR="00EF5530" w:rsidRPr="00F67EA6" w:rsidRDefault="00A212CB" w:rsidP="00EF5530">
            <w:pPr>
              <w:rPr>
                <w:color w:val="000000" w:themeColor="text1"/>
                <w:sz w:val="24"/>
                <w:szCs w:val="24"/>
              </w:rPr>
            </w:pPr>
          </w:p>
        </w:tc>
        <w:tc>
          <w:tcPr>
            <w:tcW w:w="1701" w:type="dxa"/>
            <w:shd w:val="clear" w:color="auto" w:fill="auto"/>
          </w:tcPr>
          <w:p w:rsidR="00EF5530" w:rsidRPr="00F67EA6" w:rsidRDefault="00A212CB" w:rsidP="00EF5530">
            <w:pPr>
              <w:rPr>
                <w:bCs/>
                <w:color w:val="000000" w:themeColor="text1"/>
                <w:sz w:val="24"/>
                <w:szCs w:val="24"/>
              </w:rPr>
            </w:pPr>
          </w:p>
        </w:tc>
        <w:tc>
          <w:tcPr>
            <w:tcW w:w="2127" w:type="dxa"/>
            <w:shd w:val="clear" w:color="auto" w:fill="auto"/>
          </w:tcPr>
          <w:p w:rsidR="00EF5530" w:rsidRPr="00F67EA6" w:rsidRDefault="00A212CB" w:rsidP="00EF5530">
            <w:pPr>
              <w:rPr>
                <w:color w:val="000000" w:themeColor="text1"/>
                <w:sz w:val="24"/>
                <w:szCs w:val="24"/>
                <w:highlight w:val="yellow"/>
              </w:rPr>
            </w:pPr>
          </w:p>
        </w:tc>
        <w:tc>
          <w:tcPr>
            <w:tcW w:w="12190" w:type="dxa"/>
            <w:shd w:val="clear" w:color="auto" w:fill="auto"/>
            <w:vAlign w:val="center"/>
          </w:tcPr>
          <w:p w:rsidR="00EF5530" w:rsidRPr="00F67EA6" w:rsidRDefault="009648B0" w:rsidP="00EF5530">
            <w:pPr>
              <w:jc w:val="right"/>
              <w:rPr>
                <w:bCs/>
                <w:color w:val="000000" w:themeColor="text1"/>
                <w:sz w:val="24"/>
                <w:szCs w:val="24"/>
              </w:rPr>
            </w:pPr>
            <w:r w:rsidRPr="00F67EA6">
              <w:rPr>
                <w:b/>
                <w:color w:val="000000" w:themeColor="text1"/>
                <w:sz w:val="24"/>
                <w:szCs w:val="24"/>
              </w:rPr>
              <w:t>Revised New Start 2017/18 Road Safety</w:t>
            </w:r>
          </w:p>
        </w:tc>
        <w:tc>
          <w:tcPr>
            <w:tcW w:w="1418" w:type="dxa"/>
            <w:shd w:val="clear" w:color="auto" w:fill="auto"/>
            <w:vAlign w:val="center"/>
          </w:tcPr>
          <w:p w:rsidR="00EF5530" w:rsidRPr="00F67EA6" w:rsidRDefault="009648B0" w:rsidP="00EF5530">
            <w:pPr>
              <w:jc w:val="center"/>
              <w:rPr>
                <w:b/>
                <w:color w:val="000000" w:themeColor="text1"/>
                <w:sz w:val="24"/>
                <w:szCs w:val="24"/>
              </w:rPr>
            </w:pPr>
            <w:r w:rsidRPr="00F67EA6">
              <w:rPr>
                <w:b/>
                <w:color w:val="000000" w:themeColor="text1"/>
                <w:sz w:val="24"/>
                <w:szCs w:val="24"/>
              </w:rPr>
              <w:t>£9,324</w:t>
            </w:r>
          </w:p>
        </w:tc>
        <w:tc>
          <w:tcPr>
            <w:tcW w:w="1559" w:type="dxa"/>
            <w:shd w:val="clear" w:color="auto" w:fill="auto"/>
            <w:vAlign w:val="center"/>
          </w:tcPr>
          <w:p w:rsidR="00EF5530" w:rsidRPr="00F67EA6" w:rsidRDefault="009648B0" w:rsidP="00EF5530">
            <w:pPr>
              <w:jc w:val="center"/>
              <w:rPr>
                <w:b/>
                <w:color w:val="000000" w:themeColor="text1"/>
                <w:sz w:val="24"/>
                <w:szCs w:val="24"/>
              </w:rPr>
            </w:pPr>
            <w:r w:rsidRPr="00F67EA6">
              <w:rPr>
                <w:b/>
                <w:color w:val="000000" w:themeColor="text1"/>
                <w:sz w:val="24"/>
                <w:szCs w:val="24"/>
              </w:rPr>
              <w:t>£3,888</w:t>
            </w:r>
          </w:p>
        </w:tc>
        <w:tc>
          <w:tcPr>
            <w:tcW w:w="1134" w:type="dxa"/>
            <w:shd w:val="clear" w:color="auto" w:fill="auto"/>
            <w:vAlign w:val="center"/>
          </w:tcPr>
          <w:p w:rsidR="00EF5530" w:rsidRPr="00F67EA6" w:rsidRDefault="009648B0" w:rsidP="00EF5530">
            <w:pPr>
              <w:jc w:val="center"/>
              <w:rPr>
                <w:b/>
                <w:color w:val="000000" w:themeColor="text1"/>
                <w:sz w:val="24"/>
                <w:szCs w:val="24"/>
              </w:rPr>
            </w:pPr>
            <w:r w:rsidRPr="00F67EA6">
              <w:rPr>
                <w:b/>
                <w:color w:val="000000" w:themeColor="text1"/>
                <w:sz w:val="24"/>
                <w:szCs w:val="24"/>
              </w:rPr>
              <w:t>£0</w:t>
            </w:r>
          </w:p>
        </w:tc>
        <w:tc>
          <w:tcPr>
            <w:tcW w:w="1701" w:type="dxa"/>
            <w:shd w:val="clear" w:color="auto" w:fill="auto"/>
            <w:vAlign w:val="center"/>
          </w:tcPr>
          <w:p w:rsidR="00EF5530" w:rsidRPr="00F67EA6" w:rsidRDefault="009648B0" w:rsidP="00EF5530">
            <w:pPr>
              <w:jc w:val="center"/>
              <w:rPr>
                <w:b/>
                <w:color w:val="000000" w:themeColor="text1"/>
                <w:sz w:val="24"/>
                <w:szCs w:val="24"/>
              </w:rPr>
            </w:pPr>
            <w:r w:rsidRPr="00F67EA6">
              <w:rPr>
                <w:b/>
                <w:color w:val="000000" w:themeColor="text1"/>
                <w:sz w:val="24"/>
                <w:szCs w:val="24"/>
              </w:rPr>
              <w:t>£13,212</w:t>
            </w:r>
          </w:p>
        </w:tc>
      </w:tr>
      <w:tr w:rsidR="00A160E1" w:rsidTr="004E028F">
        <w:trPr>
          <w:trHeight w:val="400"/>
        </w:trPr>
        <w:tc>
          <w:tcPr>
            <w:tcW w:w="567" w:type="dxa"/>
            <w:shd w:val="clear" w:color="auto" w:fill="auto"/>
          </w:tcPr>
          <w:p w:rsidR="00E61ECF" w:rsidRPr="00F67EA6" w:rsidRDefault="00A212CB" w:rsidP="00E0131D">
            <w:pPr>
              <w:rPr>
                <w:color w:val="000000" w:themeColor="text1"/>
                <w:sz w:val="24"/>
                <w:szCs w:val="24"/>
              </w:rPr>
            </w:pPr>
          </w:p>
        </w:tc>
        <w:tc>
          <w:tcPr>
            <w:tcW w:w="1701" w:type="dxa"/>
            <w:shd w:val="clear" w:color="auto" w:fill="auto"/>
          </w:tcPr>
          <w:p w:rsidR="00E61ECF" w:rsidRPr="00F67EA6" w:rsidRDefault="00A212CB" w:rsidP="00E0131D">
            <w:pPr>
              <w:rPr>
                <w:bCs/>
                <w:color w:val="000000" w:themeColor="text1"/>
                <w:sz w:val="24"/>
                <w:szCs w:val="24"/>
              </w:rPr>
            </w:pPr>
          </w:p>
        </w:tc>
        <w:tc>
          <w:tcPr>
            <w:tcW w:w="2127" w:type="dxa"/>
            <w:shd w:val="clear" w:color="auto" w:fill="auto"/>
          </w:tcPr>
          <w:p w:rsidR="00E61ECF" w:rsidRPr="00F67EA6" w:rsidRDefault="00A212CB" w:rsidP="00F605CF">
            <w:pPr>
              <w:rPr>
                <w:color w:val="000000" w:themeColor="text1"/>
                <w:sz w:val="24"/>
                <w:szCs w:val="24"/>
                <w:highlight w:val="yellow"/>
              </w:rPr>
            </w:pPr>
          </w:p>
        </w:tc>
        <w:tc>
          <w:tcPr>
            <w:tcW w:w="12190" w:type="dxa"/>
            <w:shd w:val="clear" w:color="auto" w:fill="auto"/>
            <w:vAlign w:val="center"/>
          </w:tcPr>
          <w:p w:rsidR="00E61ECF" w:rsidRPr="00F67EA6" w:rsidRDefault="009648B0" w:rsidP="00E61ECF">
            <w:pPr>
              <w:rPr>
                <w:b/>
                <w:color w:val="000000" w:themeColor="text1"/>
                <w:sz w:val="24"/>
                <w:szCs w:val="24"/>
              </w:rPr>
            </w:pPr>
            <w:r w:rsidRPr="00F67EA6">
              <w:rPr>
                <w:b/>
                <w:color w:val="000000" w:themeColor="text1"/>
                <w:sz w:val="24"/>
                <w:szCs w:val="24"/>
              </w:rPr>
              <w:t xml:space="preserve">New Start 2017/18 Bridges </w:t>
            </w:r>
          </w:p>
        </w:tc>
        <w:tc>
          <w:tcPr>
            <w:tcW w:w="1418" w:type="dxa"/>
            <w:shd w:val="clear" w:color="auto" w:fill="auto"/>
            <w:vAlign w:val="center"/>
          </w:tcPr>
          <w:p w:rsidR="00E61ECF" w:rsidRPr="00F67EA6" w:rsidRDefault="00A212CB" w:rsidP="00E80B8E">
            <w:pPr>
              <w:jc w:val="center"/>
              <w:rPr>
                <w:bCs/>
                <w:color w:val="000000" w:themeColor="text1"/>
                <w:sz w:val="24"/>
                <w:szCs w:val="24"/>
              </w:rPr>
            </w:pPr>
          </w:p>
        </w:tc>
        <w:tc>
          <w:tcPr>
            <w:tcW w:w="1559" w:type="dxa"/>
            <w:shd w:val="clear" w:color="auto" w:fill="auto"/>
            <w:vAlign w:val="center"/>
          </w:tcPr>
          <w:p w:rsidR="00E61ECF" w:rsidRPr="00F67EA6" w:rsidRDefault="00A212CB" w:rsidP="00E0131D">
            <w:pPr>
              <w:jc w:val="center"/>
              <w:rPr>
                <w:color w:val="000000" w:themeColor="text1"/>
                <w:sz w:val="24"/>
                <w:szCs w:val="24"/>
              </w:rPr>
            </w:pPr>
          </w:p>
        </w:tc>
        <w:tc>
          <w:tcPr>
            <w:tcW w:w="1134" w:type="dxa"/>
            <w:shd w:val="clear" w:color="auto" w:fill="auto"/>
            <w:vAlign w:val="center"/>
          </w:tcPr>
          <w:p w:rsidR="00E61ECF" w:rsidRPr="00F67EA6" w:rsidRDefault="00A212CB" w:rsidP="00737DC1">
            <w:pPr>
              <w:jc w:val="center"/>
              <w:rPr>
                <w:color w:val="000000" w:themeColor="text1"/>
                <w:sz w:val="24"/>
                <w:szCs w:val="24"/>
              </w:rPr>
            </w:pPr>
          </w:p>
        </w:tc>
        <w:tc>
          <w:tcPr>
            <w:tcW w:w="1701" w:type="dxa"/>
            <w:shd w:val="clear" w:color="auto" w:fill="auto"/>
            <w:vAlign w:val="center"/>
          </w:tcPr>
          <w:p w:rsidR="00E61ECF" w:rsidRPr="00F67EA6" w:rsidRDefault="00A212CB" w:rsidP="00737DC1">
            <w:pPr>
              <w:jc w:val="center"/>
              <w:rPr>
                <w:color w:val="000000" w:themeColor="text1"/>
                <w:sz w:val="24"/>
                <w:szCs w:val="24"/>
              </w:rPr>
            </w:pPr>
          </w:p>
        </w:tc>
      </w:tr>
      <w:tr w:rsidR="00A160E1" w:rsidTr="004E028F">
        <w:trPr>
          <w:trHeight w:val="2424"/>
        </w:trPr>
        <w:tc>
          <w:tcPr>
            <w:tcW w:w="567" w:type="dxa"/>
            <w:shd w:val="clear" w:color="auto" w:fill="auto"/>
          </w:tcPr>
          <w:p w:rsidR="00513302" w:rsidRPr="00F67EA6" w:rsidRDefault="009648B0" w:rsidP="00E0131D">
            <w:pPr>
              <w:rPr>
                <w:color w:val="000000" w:themeColor="text1"/>
                <w:sz w:val="24"/>
                <w:szCs w:val="24"/>
              </w:rPr>
            </w:pPr>
            <w:r>
              <w:rPr>
                <w:color w:val="000000" w:themeColor="text1"/>
                <w:sz w:val="24"/>
                <w:szCs w:val="24"/>
              </w:rPr>
              <w:t>6.</w:t>
            </w:r>
          </w:p>
        </w:tc>
        <w:tc>
          <w:tcPr>
            <w:tcW w:w="1701" w:type="dxa"/>
            <w:shd w:val="clear" w:color="auto" w:fill="auto"/>
          </w:tcPr>
          <w:p w:rsidR="00513302" w:rsidRPr="00F67EA6" w:rsidRDefault="009648B0" w:rsidP="00E0131D">
            <w:pPr>
              <w:rPr>
                <w:bCs/>
                <w:color w:val="000000" w:themeColor="text1"/>
                <w:sz w:val="24"/>
                <w:szCs w:val="24"/>
              </w:rPr>
            </w:pPr>
            <w:r w:rsidRPr="00F67EA6">
              <w:rPr>
                <w:bCs/>
                <w:color w:val="000000" w:themeColor="text1"/>
                <w:sz w:val="24"/>
                <w:szCs w:val="24"/>
              </w:rPr>
              <w:t>Various as described</w:t>
            </w:r>
          </w:p>
        </w:tc>
        <w:tc>
          <w:tcPr>
            <w:tcW w:w="2127" w:type="dxa"/>
            <w:shd w:val="clear" w:color="auto" w:fill="auto"/>
          </w:tcPr>
          <w:p w:rsidR="00513302" w:rsidRPr="0095078D" w:rsidRDefault="009648B0" w:rsidP="00F605CF">
            <w:pPr>
              <w:rPr>
                <w:color w:val="000000" w:themeColor="text1"/>
                <w:sz w:val="24"/>
                <w:szCs w:val="24"/>
              </w:rPr>
            </w:pPr>
            <w:r w:rsidRPr="0095078D">
              <w:rPr>
                <w:color w:val="000000" w:themeColor="text1"/>
                <w:sz w:val="24"/>
                <w:szCs w:val="24"/>
              </w:rPr>
              <w:t>Lancaster Rural East, Lancaster Central, Lancaster East, Lancaster;</w:t>
            </w:r>
          </w:p>
          <w:p w:rsidR="00D71228" w:rsidRPr="0095078D" w:rsidRDefault="009648B0" w:rsidP="00F605CF">
            <w:pPr>
              <w:rPr>
                <w:color w:val="000000" w:themeColor="text1"/>
                <w:sz w:val="24"/>
                <w:szCs w:val="24"/>
              </w:rPr>
            </w:pPr>
            <w:r w:rsidRPr="0095078D">
              <w:rPr>
                <w:color w:val="000000" w:themeColor="text1"/>
                <w:sz w:val="24"/>
                <w:szCs w:val="24"/>
              </w:rPr>
              <w:t>Wyre Rural East, Wyre</w:t>
            </w:r>
          </w:p>
          <w:p w:rsidR="00D71228" w:rsidRPr="00F67EA6" w:rsidRDefault="00A212CB" w:rsidP="00F605CF">
            <w:pPr>
              <w:rPr>
                <w:color w:val="000000" w:themeColor="text1"/>
                <w:sz w:val="24"/>
                <w:szCs w:val="24"/>
                <w:highlight w:val="yellow"/>
              </w:rPr>
            </w:pPr>
          </w:p>
        </w:tc>
        <w:tc>
          <w:tcPr>
            <w:tcW w:w="12190" w:type="dxa"/>
            <w:shd w:val="clear" w:color="auto" w:fill="auto"/>
          </w:tcPr>
          <w:p w:rsidR="00A53F3B" w:rsidRPr="00F67EA6" w:rsidRDefault="009648B0" w:rsidP="00E61ECF">
            <w:pPr>
              <w:jc w:val="both"/>
              <w:rPr>
                <w:bCs/>
                <w:color w:val="000000" w:themeColor="text1"/>
                <w:sz w:val="24"/>
                <w:szCs w:val="24"/>
              </w:rPr>
            </w:pPr>
            <w:r w:rsidRPr="00F67EA6">
              <w:rPr>
                <w:bCs/>
                <w:color w:val="000000" w:themeColor="text1"/>
                <w:sz w:val="24"/>
                <w:szCs w:val="24"/>
              </w:rPr>
              <w:t xml:space="preserve">The following projects were allocated </w:t>
            </w:r>
            <w:r>
              <w:rPr>
                <w:bCs/>
                <w:color w:val="000000" w:themeColor="text1"/>
                <w:sz w:val="24"/>
                <w:szCs w:val="24"/>
              </w:rPr>
              <w:t xml:space="preserve">funding </w:t>
            </w:r>
            <w:r w:rsidRPr="00F67EA6">
              <w:rPr>
                <w:bCs/>
                <w:color w:val="000000" w:themeColor="text1"/>
                <w:sz w:val="24"/>
                <w:szCs w:val="24"/>
              </w:rPr>
              <w:t xml:space="preserve">for the </w:t>
            </w:r>
            <w:r>
              <w:rPr>
                <w:bCs/>
                <w:color w:val="000000" w:themeColor="text1"/>
                <w:sz w:val="24"/>
                <w:szCs w:val="24"/>
              </w:rPr>
              <w:t>preparation</w:t>
            </w:r>
            <w:r w:rsidRPr="00F67EA6">
              <w:rPr>
                <w:bCs/>
                <w:color w:val="000000" w:themeColor="text1"/>
                <w:sz w:val="24"/>
                <w:szCs w:val="24"/>
              </w:rPr>
              <w:t xml:space="preserve"> for bridge maintenance painting contracts. The pre-specification paint inspections have been undertaken</w:t>
            </w:r>
            <w:r>
              <w:rPr>
                <w:bCs/>
                <w:color w:val="000000" w:themeColor="text1"/>
                <w:sz w:val="24"/>
                <w:szCs w:val="24"/>
              </w:rPr>
              <w:t>.</w:t>
            </w:r>
            <w:r w:rsidRPr="00F67EA6">
              <w:rPr>
                <w:bCs/>
                <w:color w:val="000000" w:themeColor="text1"/>
                <w:sz w:val="24"/>
                <w:szCs w:val="24"/>
              </w:rPr>
              <w:t xml:space="preserve"> </w:t>
            </w:r>
            <w:r>
              <w:rPr>
                <w:bCs/>
                <w:color w:val="000000" w:themeColor="text1"/>
                <w:sz w:val="24"/>
                <w:szCs w:val="24"/>
              </w:rPr>
              <w:t>H</w:t>
            </w:r>
            <w:r w:rsidRPr="00F67EA6">
              <w:rPr>
                <w:bCs/>
                <w:color w:val="000000" w:themeColor="text1"/>
                <w:sz w:val="24"/>
                <w:szCs w:val="24"/>
              </w:rPr>
              <w:t xml:space="preserve">owever due to additional funding for other ongoing schemes within the programme being required, it is proposed to cancel the remainder of these works and re-phase them into the proposed 2019/20 programme so that the </w:t>
            </w:r>
            <w:r>
              <w:rPr>
                <w:bCs/>
                <w:color w:val="000000" w:themeColor="text1"/>
                <w:sz w:val="24"/>
                <w:szCs w:val="24"/>
              </w:rPr>
              <w:t>funding</w:t>
            </w:r>
            <w:r w:rsidRPr="00F67EA6">
              <w:rPr>
                <w:bCs/>
                <w:color w:val="000000" w:themeColor="text1"/>
                <w:sz w:val="24"/>
                <w:szCs w:val="24"/>
              </w:rPr>
              <w:t xml:space="preserve"> can be released back into the programme for other priority schemes.</w:t>
            </w:r>
          </w:p>
          <w:p w:rsidR="00D71228" w:rsidRPr="00F67EA6" w:rsidRDefault="00A212CB" w:rsidP="00E61ECF">
            <w:pPr>
              <w:jc w:val="both"/>
              <w:rPr>
                <w:bCs/>
                <w:color w:val="000000" w:themeColor="text1"/>
                <w:sz w:val="10"/>
                <w:szCs w:val="10"/>
              </w:rPr>
            </w:pPr>
          </w:p>
          <w:p w:rsidR="00A53F3B" w:rsidRPr="00F67EA6" w:rsidRDefault="009648B0" w:rsidP="00A53F3B">
            <w:pPr>
              <w:pStyle w:val="ListParagraph"/>
              <w:numPr>
                <w:ilvl w:val="0"/>
                <w:numId w:val="25"/>
              </w:numPr>
              <w:jc w:val="both"/>
              <w:rPr>
                <w:bCs/>
                <w:color w:val="000000" w:themeColor="text1"/>
                <w:sz w:val="24"/>
                <w:szCs w:val="24"/>
              </w:rPr>
            </w:pPr>
            <w:r w:rsidRPr="00F67EA6">
              <w:rPr>
                <w:bCs/>
                <w:color w:val="000000" w:themeColor="text1"/>
                <w:sz w:val="24"/>
                <w:szCs w:val="24"/>
              </w:rPr>
              <w:t>Halton Station (Lancaster) – releasing £12,968</w:t>
            </w:r>
          </w:p>
          <w:p w:rsidR="00D71228" w:rsidRPr="00F67EA6" w:rsidRDefault="009648B0" w:rsidP="00D71228">
            <w:pPr>
              <w:pStyle w:val="ListParagraph"/>
              <w:numPr>
                <w:ilvl w:val="0"/>
                <w:numId w:val="25"/>
              </w:numPr>
              <w:jc w:val="both"/>
              <w:rPr>
                <w:bCs/>
                <w:color w:val="000000" w:themeColor="text1"/>
                <w:sz w:val="24"/>
                <w:szCs w:val="24"/>
              </w:rPr>
            </w:pPr>
            <w:r w:rsidRPr="00F67EA6">
              <w:rPr>
                <w:bCs/>
                <w:color w:val="000000" w:themeColor="text1"/>
                <w:sz w:val="24"/>
                <w:szCs w:val="24"/>
              </w:rPr>
              <w:t>Infirmary Canal (Lancaster) – releasing £8,409</w:t>
            </w:r>
          </w:p>
          <w:p w:rsidR="00D71228" w:rsidRPr="00F67EA6" w:rsidRDefault="009648B0" w:rsidP="009D6570">
            <w:pPr>
              <w:pStyle w:val="ListParagraph"/>
              <w:numPr>
                <w:ilvl w:val="0"/>
                <w:numId w:val="25"/>
              </w:numPr>
              <w:jc w:val="both"/>
              <w:rPr>
                <w:bCs/>
                <w:color w:val="000000" w:themeColor="text1"/>
                <w:sz w:val="24"/>
                <w:szCs w:val="24"/>
              </w:rPr>
            </w:pPr>
            <w:r w:rsidRPr="00F67EA6">
              <w:rPr>
                <w:bCs/>
                <w:color w:val="000000" w:themeColor="text1"/>
                <w:sz w:val="24"/>
                <w:szCs w:val="24"/>
              </w:rPr>
              <w:t>Hipping Stones Footbridge (Wyre) – releasing £2,968</w:t>
            </w:r>
          </w:p>
        </w:tc>
        <w:tc>
          <w:tcPr>
            <w:tcW w:w="1418" w:type="dxa"/>
            <w:shd w:val="clear" w:color="auto" w:fill="auto"/>
            <w:vAlign w:val="center"/>
          </w:tcPr>
          <w:p w:rsidR="00513302" w:rsidRPr="00F67EA6" w:rsidRDefault="009648B0" w:rsidP="00E80B8E">
            <w:pPr>
              <w:jc w:val="center"/>
              <w:rPr>
                <w:bCs/>
                <w:color w:val="000000" w:themeColor="text1"/>
                <w:sz w:val="24"/>
                <w:szCs w:val="24"/>
              </w:rPr>
            </w:pPr>
            <w:r w:rsidRPr="00F67EA6">
              <w:rPr>
                <w:bCs/>
                <w:color w:val="000000" w:themeColor="text1"/>
                <w:sz w:val="24"/>
                <w:szCs w:val="24"/>
              </w:rPr>
              <w:t>£30,000</w:t>
            </w:r>
          </w:p>
        </w:tc>
        <w:tc>
          <w:tcPr>
            <w:tcW w:w="1559" w:type="dxa"/>
            <w:shd w:val="clear" w:color="auto" w:fill="auto"/>
            <w:vAlign w:val="center"/>
          </w:tcPr>
          <w:p w:rsidR="00513302" w:rsidRPr="00F67EA6" w:rsidRDefault="009648B0" w:rsidP="00E0131D">
            <w:pPr>
              <w:jc w:val="center"/>
              <w:rPr>
                <w:color w:val="000000" w:themeColor="text1"/>
                <w:sz w:val="24"/>
                <w:szCs w:val="24"/>
              </w:rPr>
            </w:pPr>
            <w:r w:rsidRPr="00F67EA6">
              <w:rPr>
                <w:color w:val="000000" w:themeColor="text1"/>
                <w:sz w:val="24"/>
                <w:szCs w:val="24"/>
              </w:rPr>
              <w:t>£0</w:t>
            </w:r>
          </w:p>
        </w:tc>
        <w:tc>
          <w:tcPr>
            <w:tcW w:w="1134" w:type="dxa"/>
            <w:shd w:val="clear" w:color="auto" w:fill="auto"/>
            <w:vAlign w:val="center"/>
          </w:tcPr>
          <w:p w:rsidR="00513302" w:rsidRPr="00F67EA6" w:rsidRDefault="009648B0" w:rsidP="00737DC1">
            <w:pPr>
              <w:jc w:val="center"/>
              <w:rPr>
                <w:color w:val="000000" w:themeColor="text1"/>
                <w:sz w:val="24"/>
                <w:szCs w:val="24"/>
              </w:rPr>
            </w:pPr>
            <w:r w:rsidRPr="00F67EA6">
              <w:rPr>
                <w:color w:val="000000" w:themeColor="text1"/>
                <w:sz w:val="24"/>
                <w:szCs w:val="24"/>
              </w:rPr>
              <w:t>£24,345</w:t>
            </w:r>
          </w:p>
        </w:tc>
        <w:tc>
          <w:tcPr>
            <w:tcW w:w="1701" w:type="dxa"/>
            <w:shd w:val="clear" w:color="auto" w:fill="auto"/>
            <w:vAlign w:val="center"/>
          </w:tcPr>
          <w:p w:rsidR="00513302" w:rsidRPr="00F67EA6" w:rsidRDefault="009648B0" w:rsidP="00737DC1">
            <w:pPr>
              <w:jc w:val="center"/>
              <w:rPr>
                <w:color w:val="000000" w:themeColor="text1"/>
                <w:sz w:val="24"/>
                <w:szCs w:val="24"/>
              </w:rPr>
            </w:pPr>
            <w:r w:rsidRPr="00F67EA6">
              <w:rPr>
                <w:color w:val="000000" w:themeColor="text1"/>
                <w:sz w:val="24"/>
                <w:szCs w:val="24"/>
              </w:rPr>
              <w:t>£5,655</w:t>
            </w:r>
          </w:p>
        </w:tc>
      </w:tr>
      <w:tr w:rsidR="00A160E1" w:rsidTr="005A57C5">
        <w:trPr>
          <w:trHeight w:val="983"/>
        </w:trPr>
        <w:tc>
          <w:tcPr>
            <w:tcW w:w="567" w:type="dxa"/>
            <w:shd w:val="clear" w:color="auto" w:fill="D9D9D9" w:themeFill="background1" w:themeFillShade="D9"/>
            <w:vAlign w:val="center"/>
          </w:tcPr>
          <w:p w:rsidR="009F11E2" w:rsidRPr="00F67EA6" w:rsidRDefault="009648B0" w:rsidP="009F11E2">
            <w:pPr>
              <w:jc w:val="center"/>
              <w:rPr>
                <w:b/>
                <w:color w:val="000000" w:themeColor="text1"/>
                <w:sz w:val="24"/>
                <w:szCs w:val="24"/>
              </w:rPr>
            </w:pPr>
            <w:r w:rsidRPr="00F67EA6">
              <w:rPr>
                <w:b/>
                <w:color w:val="000000" w:themeColor="text1"/>
                <w:sz w:val="24"/>
                <w:szCs w:val="24"/>
              </w:rPr>
              <w:lastRenderedPageBreak/>
              <w:t>No</w:t>
            </w:r>
          </w:p>
        </w:tc>
        <w:tc>
          <w:tcPr>
            <w:tcW w:w="1701" w:type="dxa"/>
            <w:shd w:val="clear" w:color="auto" w:fill="D9D9D9" w:themeFill="background1" w:themeFillShade="D9"/>
            <w:vAlign w:val="center"/>
          </w:tcPr>
          <w:p w:rsidR="009F11E2" w:rsidRPr="00F67EA6" w:rsidRDefault="009648B0" w:rsidP="009F11E2">
            <w:pPr>
              <w:jc w:val="center"/>
              <w:rPr>
                <w:b/>
                <w:color w:val="000000" w:themeColor="text1"/>
                <w:sz w:val="24"/>
                <w:szCs w:val="24"/>
              </w:rPr>
            </w:pPr>
            <w:r w:rsidRPr="00F67EA6">
              <w:rPr>
                <w:b/>
                <w:color w:val="000000" w:themeColor="text1"/>
                <w:sz w:val="24"/>
                <w:szCs w:val="24"/>
              </w:rPr>
              <w:t>Scheme Name</w:t>
            </w:r>
          </w:p>
        </w:tc>
        <w:tc>
          <w:tcPr>
            <w:tcW w:w="2127" w:type="dxa"/>
            <w:shd w:val="clear" w:color="auto" w:fill="D9D9D9" w:themeFill="background1" w:themeFillShade="D9"/>
            <w:vAlign w:val="center"/>
          </w:tcPr>
          <w:p w:rsidR="009F11E2" w:rsidRPr="00F67EA6" w:rsidRDefault="009648B0" w:rsidP="009F11E2">
            <w:pPr>
              <w:jc w:val="center"/>
              <w:rPr>
                <w:b/>
                <w:color w:val="000000" w:themeColor="text1"/>
                <w:sz w:val="24"/>
                <w:szCs w:val="24"/>
              </w:rPr>
            </w:pPr>
            <w:r w:rsidRPr="00F67EA6">
              <w:rPr>
                <w:b/>
                <w:color w:val="000000" w:themeColor="text1"/>
                <w:sz w:val="24"/>
                <w:szCs w:val="24"/>
              </w:rPr>
              <w:t>Division/District</w:t>
            </w:r>
          </w:p>
        </w:tc>
        <w:tc>
          <w:tcPr>
            <w:tcW w:w="12190" w:type="dxa"/>
            <w:shd w:val="clear" w:color="auto" w:fill="D9D9D9" w:themeFill="background1" w:themeFillShade="D9"/>
            <w:vAlign w:val="center"/>
          </w:tcPr>
          <w:p w:rsidR="009F11E2" w:rsidRPr="00F67EA6" w:rsidRDefault="009648B0" w:rsidP="009F11E2">
            <w:pPr>
              <w:jc w:val="center"/>
              <w:rPr>
                <w:b/>
                <w:color w:val="000000" w:themeColor="text1"/>
                <w:sz w:val="24"/>
                <w:szCs w:val="24"/>
              </w:rPr>
            </w:pPr>
            <w:r w:rsidRPr="00F67EA6">
              <w:rPr>
                <w:b/>
                <w:color w:val="000000" w:themeColor="text1"/>
                <w:sz w:val="24"/>
                <w:szCs w:val="24"/>
              </w:rPr>
              <w:t>Change Required</w:t>
            </w:r>
          </w:p>
        </w:tc>
        <w:tc>
          <w:tcPr>
            <w:tcW w:w="1418" w:type="dxa"/>
            <w:shd w:val="clear" w:color="auto" w:fill="D9D9D9" w:themeFill="background1" w:themeFillShade="D9"/>
            <w:vAlign w:val="center"/>
          </w:tcPr>
          <w:p w:rsidR="009F11E2" w:rsidRPr="00F67EA6" w:rsidRDefault="009648B0" w:rsidP="009F11E2">
            <w:pPr>
              <w:jc w:val="center"/>
              <w:rPr>
                <w:b/>
                <w:color w:val="000000" w:themeColor="text1"/>
                <w:sz w:val="24"/>
                <w:szCs w:val="24"/>
              </w:rPr>
            </w:pPr>
            <w:r w:rsidRPr="00F67EA6">
              <w:rPr>
                <w:b/>
                <w:color w:val="000000" w:themeColor="text1"/>
                <w:sz w:val="24"/>
                <w:szCs w:val="24"/>
              </w:rPr>
              <w:t>Original Approved Allocation</w:t>
            </w:r>
          </w:p>
        </w:tc>
        <w:tc>
          <w:tcPr>
            <w:tcW w:w="1559" w:type="dxa"/>
            <w:shd w:val="clear" w:color="auto" w:fill="D9D9D9" w:themeFill="background1" w:themeFillShade="D9"/>
            <w:vAlign w:val="center"/>
          </w:tcPr>
          <w:p w:rsidR="009F11E2" w:rsidRPr="00F67EA6" w:rsidRDefault="009648B0" w:rsidP="009F11E2">
            <w:pPr>
              <w:jc w:val="center"/>
              <w:rPr>
                <w:b/>
                <w:color w:val="000000" w:themeColor="text1"/>
                <w:sz w:val="24"/>
                <w:szCs w:val="24"/>
              </w:rPr>
            </w:pPr>
            <w:r w:rsidRPr="00F67EA6">
              <w:rPr>
                <w:b/>
                <w:color w:val="000000" w:themeColor="text1"/>
                <w:sz w:val="24"/>
                <w:szCs w:val="24"/>
              </w:rPr>
              <w:t>Additional Funding Required</w:t>
            </w:r>
          </w:p>
        </w:tc>
        <w:tc>
          <w:tcPr>
            <w:tcW w:w="1134" w:type="dxa"/>
            <w:shd w:val="clear" w:color="auto" w:fill="D9D9D9" w:themeFill="background1" w:themeFillShade="D9"/>
            <w:vAlign w:val="center"/>
          </w:tcPr>
          <w:p w:rsidR="009F11E2" w:rsidRPr="00F67EA6" w:rsidRDefault="009648B0" w:rsidP="009F11E2">
            <w:pPr>
              <w:jc w:val="center"/>
              <w:rPr>
                <w:b/>
                <w:color w:val="000000" w:themeColor="text1"/>
                <w:sz w:val="24"/>
                <w:szCs w:val="24"/>
              </w:rPr>
            </w:pPr>
            <w:r w:rsidRPr="00F67EA6">
              <w:rPr>
                <w:b/>
                <w:color w:val="000000" w:themeColor="text1"/>
                <w:sz w:val="24"/>
                <w:szCs w:val="24"/>
              </w:rPr>
              <w:t>Released Funding</w:t>
            </w:r>
          </w:p>
        </w:tc>
        <w:tc>
          <w:tcPr>
            <w:tcW w:w="1701" w:type="dxa"/>
            <w:shd w:val="clear" w:color="auto" w:fill="D9D9D9" w:themeFill="background1" w:themeFillShade="D9"/>
            <w:vAlign w:val="center"/>
          </w:tcPr>
          <w:p w:rsidR="009F11E2" w:rsidRPr="00F67EA6" w:rsidRDefault="009648B0" w:rsidP="009F11E2">
            <w:pPr>
              <w:jc w:val="center"/>
              <w:rPr>
                <w:b/>
                <w:color w:val="000000" w:themeColor="text1"/>
                <w:sz w:val="24"/>
                <w:szCs w:val="24"/>
              </w:rPr>
            </w:pPr>
            <w:r w:rsidRPr="00F67EA6">
              <w:rPr>
                <w:b/>
                <w:color w:val="000000" w:themeColor="text1"/>
                <w:sz w:val="24"/>
                <w:szCs w:val="24"/>
              </w:rPr>
              <w:t>Proposed Scheme Allocation</w:t>
            </w:r>
          </w:p>
        </w:tc>
      </w:tr>
      <w:tr w:rsidR="00A160E1" w:rsidTr="004E028F">
        <w:trPr>
          <w:trHeight w:val="971"/>
        </w:trPr>
        <w:tc>
          <w:tcPr>
            <w:tcW w:w="567" w:type="dxa"/>
            <w:shd w:val="clear" w:color="auto" w:fill="auto"/>
          </w:tcPr>
          <w:p w:rsidR="009F11E2" w:rsidRPr="00F67EA6" w:rsidRDefault="009648B0" w:rsidP="009F11E2">
            <w:pPr>
              <w:rPr>
                <w:color w:val="000000" w:themeColor="text1"/>
                <w:sz w:val="24"/>
                <w:szCs w:val="24"/>
              </w:rPr>
            </w:pPr>
            <w:r>
              <w:rPr>
                <w:color w:val="000000" w:themeColor="text1"/>
                <w:sz w:val="24"/>
                <w:szCs w:val="24"/>
              </w:rPr>
              <w:t>7.</w:t>
            </w:r>
          </w:p>
        </w:tc>
        <w:tc>
          <w:tcPr>
            <w:tcW w:w="1701" w:type="dxa"/>
            <w:shd w:val="clear" w:color="auto" w:fill="auto"/>
          </w:tcPr>
          <w:p w:rsidR="009F11E2" w:rsidRPr="00F67EA6" w:rsidRDefault="009648B0" w:rsidP="009F11E2">
            <w:pPr>
              <w:rPr>
                <w:bCs/>
                <w:color w:val="000000" w:themeColor="text1"/>
                <w:sz w:val="24"/>
                <w:szCs w:val="24"/>
              </w:rPr>
            </w:pPr>
            <w:proofErr w:type="spellStart"/>
            <w:r w:rsidRPr="00F67EA6">
              <w:rPr>
                <w:bCs/>
                <w:color w:val="000000" w:themeColor="text1"/>
                <w:sz w:val="24"/>
                <w:szCs w:val="24"/>
              </w:rPr>
              <w:t>Cleveley</w:t>
            </w:r>
            <w:proofErr w:type="spellEnd"/>
            <w:r w:rsidRPr="00F67EA6">
              <w:rPr>
                <w:bCs/>
                <w:color w:val="000000" w:themeColor="text1"/>
                <w:sz w:val="24"/>
                <w:szCs w:val="24"/>
              </w:rPr>
              <w:t xml:space="preserve">  17/18</w:t>
            </w:r>
          </w:p>
        </w:tc>
        <w:tc>
          <w:tcPr>
            <w:tcW w:w="2127" w:type="dxa"/>
            <w:shd w:val="clear" w:color="auto" w:fill="auto"/>
          </w:tcPr>
          <w:p w:rsidR="009F11E2" w:rsidRPr="00F67EA6" w:rsidRDefault="009648B0" w:rsidP="009F11E2">
            <w:pPr>
              <w:rPr>
                <w:color w:val="000000" w:themeColor="text1"/>
                <w:sz w:val="24"/>
                <w:szCs w:val="24"/>
                <w:highlight w:val="yellow"/>
              </w:rPr>
            </w:pPr>
            <w:r w:rsidRPr="0095078D">
              <w:rPr>
                <w:color w:val="000000" w:themeColor="text1"/>
                <w:sz w:val="24"/>
                <w:szCs w:val="24"/>
              </w:rPr>
              <w:t>Wyre Rural Central, Wyre</w:t>
            </w:r>
          </w:p>
          <w:p w:rsidR="009F11E2" w:rsidRPr="00F67EA6" w:rsidRDefault="00A212CB" w:rsidP="009F11E2">
            <w:pPr>
              <w:rPr>
                <w:color w:val="000000" w:themeColor="text1"/>
                <w:sz w:val="24"/>
                <w:szCs w:val="24"/>
                <w:highlight w:val="yellow"/>
              </w:rPr>
            </w:pPr>
          </w:p>
        </w:tc>
        <w:tc>
          <w:tcPr>
            <w:tcW w:w="12190" w:type="dxa"/>
            <w:shd w:val="clear" w:color="auto" w:fill="auto"/>
          </w:tcPr>
          <w:p w:rsidR="009F11E2" w:rsidRPr="00F67EA6" w:rsidRDefault="009648B0" w:rsidP="009F11E2">
            <w:pPr>
              <w:jc w:val="both"/>
              <w:rPr>
                <w:bCs/>
                <w:color w:val="000000" w:themeColor="text1"/>
                <w:sz w:val="24"/>
                <w:szCs w:val="24"/>
              </w:rPr>
            </w:pPr>
            <w:r w:rsidRPr="00F67EA6">
              <w:rPr>
                <w:bCs/>
                <w:color w:val="000000" w:themeColor="text1"/>
                <w:sz w:val="24"/>
                <w:szCs w:val="24"/>
              </w:rPr>
              <w:t>This project was originally allocated £86,800. However</w:t>
            </w:r>
            <w:r>
              <w:rPr>
                <w:bCs/>
                <w:color w:val="000000" w:themeColor="text1"/>
                <w:sz w:val="24"/>
                <w:szCs w:val="24"/>
              </w:rPr>
              <w:t>,</w:t>
            </w:r>
            <w:r w:rsidRPr="00F67EA6">
              <w:rPr>
                <w:bCs/>
                <w:color w:val="000000" w:themeColor="text1"/>
                <w:sz w:val="24"/>
                <w:szCs w:val="24"/>
              </w:rPr>
              <w:t xml:space="preserve"> the works have been completed and the actual costs were less at £46,800 as the works on site were not as complex as was initially envisaged. It is therefore proposed to reduce the allocation to £46,800 and release the remaining funding back into the 2017/18 programme.</w:t>
            </w:r>
          </w:p>
        </w:tc>
        <w:tc>
          <w:tcPr>
            <w:tcW w:w="1418" w:type="dxa"/>
            <w:shd w:val="clear" w:color="auto" w:fill="auto"/>
            <w:vAlign w:val="center"/>
          </w:tcPr>
          <w:p w:rsidR="009F11E2" w:rsidRPr="00F67EA6" w:rsidRDefault="009648B0" w:rsidP="009F11E2">
            <w:pPr>
              <w:jc w:val="center"/>
              <w:rPr>
                <w:bCs/>
                <w:color w:val="000000" w:themeColor="text1"/>
                <w:sz w:val="24"/>
                <w:szCs w:val="24"/>
              </w:rPr>
            </w:pPr>
            <w:r w:rsidRPr="00F67EA6">
              <w:rPr>
                <w:bCs/>
                <w:color w:val="000000" w:themeColor="text1"/>
                <w:sz w:val="24"/>
                <w:szCs w:val="24"/>
              </w:rPr>
              <w:t>£86,800</w:t>
            </w:r>
          </w:p>
        </w:tc>
        <w:tc>
          <w:tcPr>
            <w:tcW w:w="1559" w:type="dxa"/>
            <w:shd w:val="clear" w:color="auto" w:fill="auto"/>
            <w:vAlign w:val="center"/>
          </w:tcPr>
          <w:p w:rsidR="009F11E2" w:rsidRPr="00F67EA6" w:rsidRDefault="009648B0" w:rsidP="009F11E2">
            <w:pPr>
              <w:jc w:val="center"/>
              <w:rPr>
                <w:bCs/>
                <w:color w:val="000000" w:themeColor="text1"/>
                <w:sz w:val="24"/>
                <w:szCs w:val="24"/>
              </w:rPr>
            </w:pPr>
            <w:r w:rsidRPr="00F67EA6">
              <w:rPr>
                <w:bCs/>
                <w:color w:val="000000" w:themeColor="text1"/>
                <w:sz w:val="24"/>
                <w:szCs w:val="24"/>
              </w:rPr>
              <w:t>£0</w:t>
            </w:r>
          </w:p>
        </w:tc>
        <w:tc>
          <w:tcPr>
            <w:tcW w:w="1134" w:type="dxa"/>
            <w:shd w:val="clear" w:color="auto" w:fill="auto"/>
            <w:vAlign w:val="center"/>
          </w:tcPr>
          <w:p w:rsidR="009F11E2" w:rsidRPr="00F67EA6" w:rsidRDefault="009648B0" w:rsidP="009F11E2">
            <w:pPr>
              <w:jc w:val="center"/>
              <w:rPr>
                <w:bCs/>
                <w:color w:val="000000" w:themeColor="text1"/>
                <w:sz w:val="24"/>
                <w:szCs w:val="24"/>
              </w:rPr>
            </w:pPr>
            <w:r w:rsidRPr="00F67EA6">
              <w:rPr>
                <w:bCs/>
                <w:color w:val="000000" w:themeColor="text1"/>
                <w:sz w:val="24"/>
                <w:szCs w:val="24"/>
              </w:rPr>
              <w:t>£40,000</w:t>
            </w:r>
          </w:p>
        </w:tc>
        <w:tc>
          <w:tcPr>
            <w:tcW w:w="1701" w:type="dxa"/>
            <w:shd w:val="clear" w:color="auto" w:fill="auto"/>
            <w:vAlign w:val="center"/>
          </w:tcPr>
          <w:p w:rsidR="009F11E2" w:rsidRPr="00F67EA6" w:rsidRDefault="009648B0" w:rsidP="009F11E2">
            <w:pPr>
              <w:jc w:val="center"/>
              <w:rPr>
                <w:bCs/>
                <w:color w:val="000000" w:themeColor="text1"/>
                <w:sz w:val="24"/>
                <w:szCs w:val="24"/>
              </w:rPr>
            </w:pPr>
            <w:r w:rsidRPr="00F67EA6">
              <w:rPr>
                <w:bCs/>
                <w:color w:val="000000" w:themeColor="text1"/>
                <w:sz w:val="24"/>
                <w:szCs w:val="24"/>
              </w:rPr>
              <w:t>£46,800</w:t>
            </w:r>
          </w:p>
        </w:tc>
      </w:tr>
      <w:tr w:rsidR="00A160E1" w:rsidTr="004E028F">
        <w:trPr>
          <w:trHeight w:val="1285"/>
        </w:trPr>
        <w:tc>
          <w:tcPr>
            <w:tcW w:w="567" w:type="dxa"/>
            <w:shd w:val="clear" w:color="auto" w:fill="auto"/>
          </w:tcPr>
          <w:p w:rsidR="009F11E2" w:rsidRPr="00F67EA6" w:rsidRDefault="009648B0" w:rsidP="009F11E2">
            <w:pPr>
              <w:rPr>
                <w:color w:val="000000" w:themeColor="text1"/>
                <w:sz w:val="24"/>
                <w:szCs w:val="24"/>
              </w:rPr>
            </w:pPr>
            <w:r>
              <w:rPr>
                <w:color w:val="000000" w:themeColor="text1"/>
                <w:sz w:val="24"/>
                <w:szCs w:val="24"/>
              </w:rPr>
              <w:t>8.</w:t>
            </w:r>
          </w:p>
        </w:tc>
        <w:tc>
          <w:tcPr>
            <w:tcW w:w="1701" w:type="dxa"/>
            <w:shd w:val="clear" w:color="auto" w:fill="auto"/>
          </w:tcPr>
          <w:p w:rsidR="009F11E2" w:rsidRPr="00F67EA6" w:rsidRDefault="009648B0" w:rsidP="009F11E2">
            <w:pPr>
              <w:rPr>
                <w:bCs/>
                <w:color w:val="000000" w:themeColor="text1"/>
                <w:sz w:val="24"/>
                <w:szCs w:val="24"/>
              </w:rPr>
            </w:pPr>
            <w:r w:rsidRPr="00F67EA6">
              <w:rPr>
                <w:bCs/>
                <w:color w:val="000000" w:themeColor="text1"/>
                <w:sz w:val="24"/>
                <w:szCs w:val="24"/>
              </w:rPr>
              <w:t>Peel Road 17/18</w:t>
            </w:r>
          </w:p>
        </w:tc>
        <w:tc>
          <w:tcPr>
            <w:tcW w:w="2127" w:type="dxa"/>
            <w:shd w:val="clear" w:color="auto" w:fill="auto"/>
          </w:tcPr>
          <w:p w:rsidR="009F11E2" w:rsidRPr="00F67EA6" w:rsidRDefault="009648B0" w:rsidP="009F11E2">
            <w:pPr>
              <w:rPr>
                <w:color w:val="000000" w:themeColor="text1"/>
                <w:sz w:val="24"/>
                <w:szCs w:val="24"/>
                <w:highlight w:val="yellow"/>
              </w:rPr>
            </w:pPr>
            <w:r w:rsidRPr="0095078D">
              <w:rPr>
                <w:color w:val="000000" w:themeColor="text1"/>
                <w:sz w:val="24"/>
                <w:szCs w:val="24"/>
              </w:rPr>
              <w:t>Fylde West, Fylde</w:t>
            </w:r>
          </w:p>
        </w:tc>
        <w:tc>
          <w:tcPr>
            <w:tcW w:w="12190" w:type="dxa"/>
            <w:shd w:val="clear" w:color="auto" w:fill="auto"/>
          </w:tcPr>
          <w:p w:rsidR="009F11E2" w:rsidRPr="00F67EA6" w:rsidRDefault="009648B0" w:rsidP="0011774D">
            <w:pPr>
              <w:jc w:val="both"/>
              <w:rPr>
                <w:bCs/>
                <w:color w:val="000000" w:themeColor="text1"/>
                <w:sz w:val="24"/>
                <w:szCs w:val="24"/>
              </w:rPr>
            </w:pPr>
            <w:r w:rsidRPr="00F67EA6">
              <w:rPr>
                <w:bCs/>
                <w:color w:val="000000" w:themeColor="text1"/>
                <w:sz w:val="24"/>
                <w:szCs w:val="24"/>
              </w:rPr>
              <w:t>This project was originally allocated £25,000</w:t>
            </w:r>
            <w:r>
              <w:rPr>
                <w:bCs/>
                <w:color w:val="000000" w:themeColor="text1"/>
                <w:sz w:val="24"/>
                <w:szCs w:val="24"/>
              </w:rPr>
              <w:t xml:space="preserve">. </w:t>
            </w:r>
            <w:r w:rsidRPr="00F67EA6">
              <w:rPr>
                <w:bCs/>
                <w:color w:val="000000" w:themeColor="text1"/>
                <w:sz w:val="24"/>
                <w:szCs w:val="24"/>
              </w:rPr>
              <w:t xml:space="preserve"> However</w:t>
            </w:r>
            <w:r>
              <w:rPr>
                <w:bCs/>
                <w:color w:val="000000" w:themeColor="text1"/>
                <w:sz w:val="24"/>
                <w:szCs w:val="24"/>
              </w:rPr>
              <w:t>,</w:t>
            </w:r>
            <w:r w:rsidRPr="00F67EA6">
              <w:rPr>
                <w:bCs/>
                <w:color w:val="000000" w:themeColor="text1"/>
                <w:sz w:val="24"/>
                <w:szCs w:val="24"/>
              </w:rPr>
              <w:t xml:space="preserve"> it is proposed that the </w:t>
            </w:r>
            <w:r>
              <w:rPr>
                <w:bCs/>
                <w:color w:val="000000" w:themeColor="text1"/>
                <w:sz w:val="24"/>
                <w:szCs w:val="24"/>
              </w:rPr>
              <w:t>project</w:t>
            </w:r>
            <w:r w:rsidRPr="00F67EA6">
              <w:rPr>
                <w:bCs/>
                <w:color w:val="000000" w:themeColor="text1"/>
                <w:sz w:val="24"/>
                <w:szCs w:val="24"/>
              </w:rPr>
              <w:t xml:space="preserve"> is now deferred until </w:t>
            </w:r>
            <w:r>
              <w:rPr>
                <w:bCs/>
                <w:color w:val="000000" w:themeColor="text1"/>
                <w:sz w:val="24"/>
                <w:szCs w:val="24"/>
              </w:rPr>
              <w:t xml:space="preserve">the construction of </w:t>
            </w:r>
            <w:r w:rsidRPr="00F67EA6">
              <w:rPr>
                <w:bCs/>
                <w:color w:val="000000" w:themeColor="text1"/>
                <w:sz w:val="24"/>
                <w:szCs w:val="24"/>
              </w:rPr>
              <w:t xml:space="preserve">the </w:t>
            </w:r>
            <w:r>
              <w:rPr>
                <w:bCs/>
                <w:color w:val="000000" w:themeColor="text1"/>
                <w:sz w:val="24"/>
                <w:szCs w:val="24"/>
              </w:rPr>
              <w:t xml:space="preserve">proposed </w:t>
            </w:r>
            <w:r w:rsidRPr="00F67EA6">
              <w:rPr>
                <w:bCs/>
                <w:color w:val="000000" w:themeColor="text1"/>
                <w:sz w:val="24"/>
                <w:szCs w:val="24"/>
              </w:rPr>
              <w:t>M55 Heyhouses Link has been con</w:t>
            </w:r>
            <w:r>
              <w:rPr>
                <w:bCs/>
                <w:color w:val="000000" w:themeColor="text1"/>
                <w:sz w:val="24"/>
                <w:szCs w:val="24"/>
              </w:rPr>
              <w:t>firmed and completed as</w:t>
            </w:r>
            <w:r w:rsidRPr="00F67EA6">
              <w:rPr>
                <w:bCs/>
                <w:color w:val="000000" w:themeColor="text1"/>
                <w:sz w:val="24"/>
                <w:szCs w:val="24"/>
              </w:rPr>
              <w:t xml:space="preserve"> the </w:t>
            </w:r>
            <w:r>
              <w:rPr>
                <w:bCs/>
                <w:color w:val="000000" w:themeColor="text1"/>
                <w:sz w:val="24"/>
                <w:szCs w:val="24"/>
              </w:rPr>
              <w:t>proposed link road could</w:t>
            </w:r>
            <w:r w:rsidRPr="00F67EA6">
              <w:rPr>
                <w:bCs/>
                <w:color w:val="000000" w:themeColor="text1"/>
                <w:sz w:val="24"/>
                <w:szCs w:val="24"/>
              </w:rPr>
              <w:t xml:space="preserve"> be used as a diversion route in this busy area</w:t>
            </w:r>
            <w:r>
              <w:rPr>
                <w:bCs/>
                <w:color w:val="000000" w:themeColor="text1"/>
                <w:sz w:val="24"/>
                <w:szCs w:val="24"/>
              </w:rPr>
              <w:t xml:space="preserve"> whilst work on Peel Road is undertaken</w:t>
            </w:r>
            <w:r w:rsidRPr="00F67EA6">
              <w:rPr>
                <w:bCs/>
                <w:color w:val="000000" w:themeColor="text1"/>
                <w:sz w:val="24"/>
                <w:szCs w:val="24"/>
              </w:rPr>
              <w:t xml:space="preserve">.  As such it is proposed that the </w:t>
            </w:r>
            <w:r>
              <w:rPr>
                <w:bCs/>
                <w:color w:val="000000" w:themeColor="text1"/>
                <w:sz w:val="24"/>
                <w:szCs w:val="24"/>
              </w:rPr>
              <w:t>project</w:t>
            </w:r>
            <w:r w:rsidRPr="00F67EA6">
              <w:rPr>
                <w:bCs/>
                <w:color w:val="000000" w:themeColor="text1"/>
                <w:sz w:val="24"/>
                <w:szCs w:val="24"/>
              </w:rPr>
              <w:t xml:space="preserve"> is cancelled so that the </w:t>
            </w:r>
            <w:r>
              <w:rPr>
                <w:bCs/>
                <w:color w:val="000000" w:themeColor="text1"/>
                <w:sz w:val="24"/>
                <w:szCs w:val="24"/>
              </w:rPr>
              <w:t>funding</w:t>
            </w:r>
            <w:r w:rsidRPr="00F67EA6">
              <w:rPr>
                <w:bCs/>
                <w:color w:val="000000" w:themeColor="text1"/>
                <w:sz w:val="24"/>
                <w:szCs w:val="24"/>
              </w:rPr>
              <w:t xml:space="preserve"> can be released back into the programme for other priority schemes.</w:t>
            </w:r>
          </w:p>
        </w:tc>
        <w:tc>
          <w:tcPr>
            <w:tcW w:w="1418" w:type="dxa"/>
            <w:shd w:val="clear" w:color="auto" w:fill="auto"/>
            <w:vAlign w:val="center"/>
          </w:tcPr>
          <w:p w:rsidR="009F11E2" w:rsidRPr="00F67EA6" w:rsidRDefault="009648B0" w:rsidP="009F11E2">
            <w:pPr>
              <w:jc w:val="center"/>
              <w:rPr>
                <w:bCs/>
                <w:color w:val="000000" w:themeColor="text1"/>
                <w:sz w:val="24"/>
                <w:szCs w:val="24"/>
              </w:rPr>
            </w:pPr>
            <w:r w:rsidRPr="00F67EA6">
              <w:rPr>
                <w:bCs/>
                <w:color w:val="000000" w:themeColor="text1"/>
                <w:sz w:val="24"/>
                <w:szCs w:val="24"/>
              </w:rPr>
              <w:t>£25,000</w:t>
            </w:r>
          </w:p>
        </w:tc>
        <w:tc>
          <w:tcPr>
            <w:tcW w:w="1559" w:type="dxa"/>
            <w:shd w:val="clear" w:color="auto" w:fill="auto"/>
            <w:vAlign w:val="center"/>
          </w:tcPr>
          <w:p w:rsidR="009F11E2" w:rsidRPr="00F67EA6" w:rsidRDefault="009648B0" w:rsidP="009F11E2">
            <w:pPr>
              <w:jc w:val="center"/>
              <w:rPr>
                <w:bCs/>
                <w:color w:val="000000" w:themeColor="text1"/>
                <w:sz w:val="24"/>
                <w:szCs w:val="24"/>
              </w:rPr>
            </w:pPr>
            <w:r w:rsidRPr="00F67EA6">
              <w:rPr>
                <w:bCs/>
                <w:color w:val="000000" w:themeColor="text1"/>
                <w:sz w:val="24"/>
                <w:szCs w:val="24"/>
              </w:rPr>
              <w:t>£0</w:t>
            </w:r>
          </w:p>
        </w:tc>
        <w:tc>
          <w:tcPr>
            <w:tcW w:w="1134" w:type="dxa"/>
            <w:shd w:val="clear" w:color="auto" w:fill="auto"/>
            <w:vAlign w:val="center"/>
          </w:tcPr>
          <w:p w:rsidR="009F11E2" w:rsidRPr="00F67EA6" w:rsidRDefault="009648B0" w:rsidP="009F11E2">
            <w:pPr>
              <w:jc w:val="center"/>
              <w:rPr>
                <w:bCs/>
                <w:color w:val="000000" w:themeColor="text1"/>
                <w:sz w:val="24"/>
                <w:szCs w:val="24"/>
              </w:rPr>
            </w:pPr>
            <w:r w:rsidRPr="00F67EA6">
              <w:rPr>
                <w:bCs/>
                <w:color w:val="000000" w:themeColor="text1"/>
                <w:sz w:val="24"/>
                <w:szCs w:val="24"/>
              </w:rPr>
              <w:t>£20,000</w:t>
            </w:r>
          </w:p>
        </w:tc>
        <w:tc>
          <w:tcPr>
            <w:tcW w:w="1701" w:type="dxa"/>
            <w:shd w:val="clear" w:color="auto" w:fill="auto"/>
            <w:vAlign w:val="center"/>
          </w:tcPr>
          <w:p w:rsidR="009F11E2" w:rsidRPr="00F67EA6" w:rsidRDefault="009648B0" w:rsidP="009F11E2">
            <w:pPr>
              <w:jc w:val="center"/>
              <w:rPr>
                <w:bCs/>
                <w:color w:val="000000" w:themeColor="text1"/>
                <w:sz w:val="24"/>
                <w:szCs w:val="24"/>
              </w:rPr>
            </w:pPr>
            <w:r w:rsidRPr="00F67EA6">
              <w:rPr>
                <w:bCs/>
                <w:color w:val="000000" w:themeColor="text1"/>
                <w:sz w:val="24"/>
                <w:szCs w:val="24"/>
              </w:rPr>
              <w:t>£5,000</w:t>
            </w:r>
          </w:p>
        </w:tc>
      </w:tr>
      <w:tr w:rsidR="00A160E1" w:rsidTr="0095078D">
        <w:trPr>
          <w:trHeight w:val="2069"/>
        </w:trPr>
        <w:tc>
          <w:tcPr>
            <w:tcW w:w="567" w:type="dxa"/>
            <w:shd w:val="clear" w:color="auto" w:fill="auto"/>
          </w:tcPr>
          <w:p w:rsidR="009F11E2" w:rsidRPr="00F67EA6" w:rsidRDefault="009648B0" w:rsidP="009F11E2">
            <w:pPr>
              <w:rPr>
                <w:color w:val="000000" w:themeColor="text1"/>
                <w:sz w:val="24"/>
                <w:szCs w:val="24"/>
              </w:rPr>
            </w:pPr>
            <w:r>
              <w:rPr>
                <w:color w:val="000000" w:themeColor="text1"/>
                <w:sz w:val="24"/>
                <w:szCs w:val="24"/>
              </w:rPr>
              <w:t>9.</w:t>
            </w:r>
          </w:p>
        </w:tc>
        <w:tc>
          <w:tcPr>
            <w:tcW w:w="1701" w:type="dxa"/>
            <w:shd w:val="clear" w:color="auto" w:fill="auto"/>
          </w:tcPr>
          <w:p w:rsidR="009F11E2" w:rsidRPr="0095078D" w:rsidRDefault="009648B0" w:rsidP="009F11E2">
            <w:pPr>
              <w:rPr>
                <w:bCs/>
                <w:color w:val="000000" w:themeColor="text1"/>
                <w:sz w:val="24"/>
                <w:szCs w:val="24"/>
              </w:rPr>
            </w:pPr>
            <w:r w:rsidRPr="0095078D">
              <w:rPr>
                <w:bCs/>
                <w:color w:val="000000" w:themeColor="text1"/>
                <w:sz w:val="24"/>
                <w:szCs w:val="24"/>
              </w:rPr>
              <w:t>Various as described</w:t>
            </w:r>
          </w:p>
        </w:tc>
        <w:tc>
          <w:tcPr>
            <w:tcW w:w="2127" w:type="dxa"/>
            <w:shd w:val="clear" w:color="auto" w:fill="auto"/>
          </w:tcPr>
          <w:p w:rsidR="009F11E2" w:rsidRPr="0095078D" w:rsidRDefault="009648B0" w:rsidP="009F11E2">
            <w:pPr>
              <w:rPr>
                <w:color w:val="000000" w:themeColor="text1"/>
                <w:sz w:val="24"/>
                <w:szCs w:val="24"/>
              </w:rPr>
            </w:pPr>
            <w:r w:rsidRPr="0095078D">
              <w:rPr>
                <w:color w:val="000000" w:themeColor="text1"/>
                <w:sz w:val="24"/>
                <w:szCs w:val="24"/>
              </w:rPr>
              <w:t>Ribble Valley South West, Ribble Valley; Burnley South West, Burnley; Rossendale West</w:t>
            </w:r>
          </w:p>
          <w:p w:rsidR="009F11E2" w:rsidRPr="0095078D" w:rsidRDefault="009648B0" w:rsidP="009F11E2">
            <w:pPr>
              <w:rPr>
                <w:color w:val="000000" w:themeColor="text1"/>
                <w:sz w:val="24"/>
                <w:szCs w:val="24"/>
              </w:rPr>
            </w:pPr>
            <w:r w:rsidRPr="0095078D">
              <w:rPr>
                <w:color w:val="000000" w:themeColor="text1"/>
                <w:sz w:val="24"/>
                <w:szCs w:val="24"/>
              </w:rPr>
              <w:t>Rossendale</w:t>
            </w:r>
          </w:p>
        </w:tc>
        <w:tc>
          <w:tcPr>
            <w:tcW w:w="12190" w:type="dxa"/>
            <w:shd w:val="clear" w:color="auto" w:fill="auto"/>
          </w:tcPr>
          <w:p w:rsidR="009648B0" w:rsidRDefault="009648B0" w:rsidP="009F11E2">
            <w:pPr>
              <w:jc w:val="both"/>
              <w:rPr>
                <w:bCs/>
                <w:color w:val="000000" w:themeColor="text1"/>
                <w:sz w:val="24"/>
                <w:szCs w:val="24"/>
              </w:rPr>
            </w:pPr>
            <w:r w:rsidRPr="00F67EA6">
              <w:rPr>
                <w:bCs/>
                <w:color w:val="000000" w:themeColor="text1"/>
                <w:sz w:val="24"/>
                <w:szCs w:val="24"/>
              </w:rPr>
              <w:t xml:space="preserve">The following projects were allocated </w:t>
            </w:r>
            <w:r>
              <w:rPr>
                <w:bCs/>
                <w:color w:val="000000" w:themeColor="text1"/>
                <w:sz w:val="24"/>
                <w:szCs w:val="24"/>
              </w:rPr>
              <w:t>funding</w:t>
            </w:r>
            <w:r w:rsidRPr="00F67EA6">
              <w:rPr>
                <w:bCs/>
                <w:color w:val="000000" w:themeColor="text1"/>
                <w:sz w:val="24"/>
                <w:szCs w:val="24"/>
              </w:rPr>
              <w:t xml:space="preserve"> for </w:t>
            </w:r>
            <w:r>
              <w:rPr>
                <w:bCs/>
                <w:color w:val="000000" w:themeColor="text1"/>
                <w:sz w:val="24"/>
                <w:szCs w:val="24"/>
              </w:rPr>
              <w:t>project</w:t>
            </w:r>
            <w:r w:rsidRPr="00F67EA6">
              <w:rPr>
                <w:bCs/>
                <w:color w:val="000000" w:themeColor="text1"/>
                <w:sz w:val="24"/>
                <w:szCs w:val="24"/>
              </w:rPr>
              <w:t xml:space="preserve"> preparation for a futures year's bridge construction works. However</w:t>
            </w:r>
            <w:r>
              <w:rPr>
                <w:bCs/>
                <w:color w:val="000000" w:themeColor="text1"/>
                <w:sz w:val="24"/>
                <w:szCs w:val="24"/>
              </w:rPr>
              <w:t>,</w:t>
            </w:r>
            <w:r w:rsidRPr="00F67EA6">
              <w:rPr>
                <w:bCs/>
                <w:color w:val="000000" w:themeColor="text1"/>
                <w:sz w:val="24"/>
                <w:szCs w:val="24"/>
              </w:rPr>
              <w:t xml:space="preserve"> it is now proposed that the allocations are reduced in this financial year so that the remaining </w:t>
            </w:r>
            <w:r>
              <w:rPr>
                <w:bCs/>
                <w:color w:val="000000" w:themeColor="text1"/>
                <w:sz w:val="24"/>
                <w:szCs w:val="24"/>
              </w:rPr>
              <w:t>funding</w:t>
            </w:r>
            <w:r w:rsidRPr="00F67EA6">
              <w:rPr>
                <w:bCs/>
                <w:color w:val="000000" w:themeColor="text1"/>
                <w:sz w:val="24"/>
                <w:szCs w:val="24"/>
              </w:rPr>
              <w:t xml:space="preserve"> can be released back into the programme for other priority schemes.</w:t>
            </w:r>
          </w:p>
          <w:p w:rsidR="009F11E2" w:rsidRPr="00F67EA6" w:rsidRDefault="00A212CB" w:rsidP="009F11E2">
            <w:pPr>
              <w:jc w:val="both"/>
              <w:rPr>
                <w:bCs/>
                <w:color w:val="000000" w:themeColor="text1"/>
                <w:sz w:val="10"/>
                <w:szCs w:val="10"/>
              </w:rPr>
            </w:pPr>
          </w:p>
          <w:p w:rsidR="009F11E2" w:rsidRPr="00F67EA6" w:rsidRDefault="009648B0" w:rsidP="009F11E2">
            <w:pPr>
              <w:pStyle w:val="ListParagraph"/>
              <w:numPr>
                <w:ilvl w:val="0"/>
                <w:numId w:val="26"/>
              </w:numPr>
              <w:jc w:val="both"/>
              <w:rPr>
                <w:bCs/>
                <w:color w:val="000000" w:themeColor="text1"/>
                <w:sz w:val="24"/>
                <w:szCs w:val="24"/>
              </w:rPr>
            </w:pPr>
            <w:r w:rsidRPr="00F67EA6">
              <w:rPr>
                <w:bCs/>
                <w:color w:val="000000" w:themeColor="text1"/>
                <w:sz w:val="24"/>
                <w:szCs w:val="24"/>
              </w:rPr>
              <w:t>Arley Brook (</w:t>
            </w:r>
            <w:r w:rsidRPr="00F67EA6">
              <w:rPr>
                <w:color w:val="000000" w:themeColor="text1"/>
                <w:sz w:val="24"/>
                <w:szCs w:val="24"/>
              </w:rPr>
              <w:t xml:space="preserve">Ribble Valley) – releasing £5,000 </w:t>
            </w:r>
          </w:p>
          <w:p w:rsidR="009F11E2" w:rsidRPr="00F67EA6" w:rsidRDefault="009648B0" w:rsidP="009F11E2">
            <w:pPr>
              <w:pStyle w:val="ListParagraph"/>
              <w:numPr>
                <w:ilvl w:val="0"/>
                <w:numId w:val="26"/>
              </w:numPr>
              <w:jc w:val="both"/>
              <w:rPr>
                <w:bCs/>
                <w:color w:val="000000" w:themeColor="text1"/>
                <w:sz w:val="24"/>
                <w:szCs w:val="24"/>
              </w:rPr>
            </w:pPr>
            <w:r w:rsidRPr="00F67EA6">
              <w:rPr>
                <w:color w:val="000000" w:themeColor="text1"/>
                <w:sz w:val="24"/>
                <w:szCs w:val="24"/>
              </w:rPr>
              <w:t xml:space="preserve">Lockyer Avenue (Burnley) – releasing £11,892  </w:t>
            </w:r>
          </w:p>
          <w:p w:rsidR="009F11E2" w:rsidRPr="00F67EA6" w:rsidRDefault="009648B0" w:rsidP="009F11E2">
            <w:pPr>
              <w:pStyle w:val="ListParagraph"/>
              <w:numPr>
                <w:ilvl w:val="0"/>
                <w:numId w:val="26"/>
              </w:numPr>
              <w:jc w:val="both"/>
              <w:rPr>
                <w:bCs/>
                <w:color w:val="000000" w:themeColor="text1"/>
                <w:sz w:val="24"/>
                <w:szCs w:val="24"/>
              </w:rPr>
            </w:pPr>
            <w:r w:rsidRPr="00F67EA6">
              <w:rPr>
                <w:color w:val="000000" w:themeColor="text1"/>
                <w:sz w:val="24"/>
                <w:szCs w:val="24"/>
              </w:rPr>
              <w:t>Buckden Wood (Rossendale) – releasing £5,000</w:t>
            </w:r>
          </w:p>
          <w:p w:rsidR="009F11E2" w:rsidRPr="00F67EA6" w:rsidRDefault="00A212CB" w:rsidP="009F11E2">
            <w:pPr>
              <w:jc w:val="both"/>
              <w:rPr>
                <w:bCs/>
                <w:color w:val="000000" w:themeColor="text1"/>
                <w:sz w:val="12"/>
                <w:szCs w:val="12"/>
              </w:rPr>
            </w:pPr>
          </w:p>
        </w:tc>
        <w:tc>
          <w:tcPr>
            <w:tcW w:w="1418" w:type="dxa"/>
            <w:shd w:val="clear" w:color="auto" w:fill="auto"/>
            <w:vAlign w:val="center"/>
          </w:tcPr>
          <w:p w:rsidR="009F11E2" w:rsidRPr="00F67EA6" w:rsidRDefault="009648B0" w:rsidP="009F11E2">
            <w:pPr>
              <w:jc w:val="center"/>
              <w:rPr>
                <w:bCs/>
                <w:color w:val="000000" w:themeColor="text1"/>
                <w:sz w:val="24"/>
                <w:szCs w:val="24"/>
              </w:rPr>
            </w:pPr>
            <w:r w:rsidRPr="00F67EA6">
              <w:rPr>
                <w:bCs/>
                <w:color w:val="000000" w:themeColor="text1"/>
                <w:sz w:val="24"/>
                <w:szCs w:val="24"/>
              </w:rPr>
              <w:t>£40,000</w:t>
            </w:r>
          </w:p>
        </w:tc>
        <w:tc>
          <w:tcPr>
            <w:tcW w:w="1559" w:type="dxa"/>
            <w:shd w:val="clear" w:color="auto" w:fill="auto"/>
            <w:vAlign w:val="center"/>
          </w:tcPr>
          <w:p w:rsidR="009F11E2" w:rsidRPr="00F67EA6" w:rsidRDefault="009648B0" w:rsidP="009F11E2">
            <w:pPr>
              <w:jc w:val="center"/>
              <w:rPr>
                <w:bCs/>
                <w:color w:val="000000" w:themeColor="text1"/>
                <w:sz w:val="24"/>
                <w:szCs w:val="24"/>
              </w:rPr>
            </w:pPr>
            <w:r w:rsidRPr="00F67EA6">
              <w:rPr>
                <w:bCs/>
                <w:color w:val="000000" w:themeColor="text1"/>
                <w:sz w:val="24"/>
                <w:szCs w:val="24"/>
              </w:rPr>
              <w:t>£0</w:t>
            </w:r>
          </w:p>
        </w:tc>
        <w:tc>
          <w:tcPr>
            <w:tcW w:w="1134" w:type="dxa"/>
            <w:shd w:val="clear" w:color="auto" w:fill="auto"/>
            <w:vAlign w:val="center"/>
          </w:tcPr>
          <w:p w:rsidR="009F11E2" w:rsidRPr="00F67EA6" w:rsidRDefault="009648B0" w:rsidP="009F11E2">
            <w:pPr>
              <w:jc w:val="center"/>
              <w:rPr>
                <w:bCs/>
                <w:color w:val="000000" w:themeColor="text1"/>
                <w:sz w:val="24"/>
                <w:szCs w:val="24"/>
              </w:rPr>
            </w:pPr>
            <w:r w:rsidRPr="00F67EA6">
              <w:rPr>
                <w:bCs/>
                <w:color w:val="000000" w:themeColor="text1"/>
                <w:sz w:val="24"/>
                <w:szCs w:val="24"/>
              </w:rPr>
              <w:t>£21,892</w:t>
            </w:r>
          </w:p>
        </w:tc>
        <w:tc>
          <w:tcPr>
            <w:tcW w:w="1701" w:type="dxa"/>
            <w:shd w:val="clear" w:color="auto" w:fill="auto"/>
            <w:vAlign w:val="center"/>
          </w:tcPr>
          <w:p w:rsidR="009F11E2" w:rsidRPr="00F67EA6" w:rsidRDefault="009648B0" w:rsidP="009F11E2">
            <w:pPr>
              <w:jc w:val="center"/>
              <w:rPr>
                <w:bCs/>
                <w:color w:val="000000" w:themeColor="text1"/>
                <w:sz w:val="24"/>
                <w:szCs w:val="24"/>
              </w:rPr>
            </w:pPr>
            <w:r w:rsidRPr="00F67EA6">
              <w:rPr>
                <w:bCs/>
                <w:color w:val="000000" w:themeColor="text1"/>
                <w:sz w:val="24"/>
                <w:szCs w:val="24"/>
              </w:rPr>
              <w:t>£18,108</w:t>
            </w:r>
          </w:p>
        </w:tc>
      </w:tr>
      <w:tr w:rsidR="00A160E1" w:rsidTr="004E028F">
        <w:trPr>
          <w:trHeight w:val="973"/>
        </w:trPr>
        <w:tc>
          <w:tcPr>
            <w:tcW w:w="567" w:type="dxa"/>
            <w:shd w:val="clear" w:color="auto" w:fill="auto"/>
          </w:tcPr>
          <w:p w:rsidR="009F11E2" w:rsidRPr="00F67EA6" w:rsidRDefault="009648B0" w:rsidP="009F11E2">
            <w:pPr>
              <w:rPr>
                <w:color w:val="000000" w:themeColor="text1"/>
                <w:sz w:val="24"/>
                <w:szCs w:val="24"/>
              </w:rPr>
            </w:pPr>
            <w:r>
              <w:rPr>
                <w:color w:val="000000" w:themeColor="text1"/>
                <w:sz w:val="24"/>
                <w:szCs w:val="24"/>
              </w:rPr>
              <w:t>10.</w:t>
            </w:r>
          </w:p>
        </w:tc>
        <w:tc>
          <w:tcPr>
            <w:tcW w:w="1701" w:type="dxa"/>
            <w:shd w:val="clear" w:color="auto" w:fill="auto"/>
          </w:tcPr>
          <w:p w:rsidR="009F11E2" w:rsidRPr="0095078D" w:rsidRDefault="009648B0" w:rsidP="009F11E2">
            <w:pPr>
              <w:rPr>
                <w:bCs/>
                <w:color w:val="000000" w:themeColor="text1"/>
                <w:sz w:val="24"/>
                <w:szCs w:val="24"/>
              </w:rPr>
            </w:pPr>
            <w:r w:rsidRPr="0095078D">
              <w:rPr>
                <w:bCs/>
                <w:color w:val="000000" w:themeColor="text1"/>
                <w:sz w:val="24"/>
                <w:szCs w:val="24"/>
              </w:rPr>
              <w:t>Queen Street</w:t>
            </w:r>
          </w:p>
        </w:tc>
        <w:tc>
          <w:tcPr>
            <w:tcW w:w="2127" w:type="dxa"/>
            <w:shd w:val="clear" w:color="auto" w:fill="auto"/>
          </w:tcPr>
          <w:p w:rsidR="009F11E2" w:rsidRPr="0095078D" w:rsidRDefault="009648B0" w:rsidP="009F11E2">
            <w:pPr>
              <w:rPr>
                <w:color w:val="000000" w:themeColor="text1"/>
                <w:sz w:val="24"/>
                <w:szCs w:val="24"/>
              </w:rPr>
            </w:pPr>
            <w:r w:rsidRPr="0095078D">
              <w:rPr>
                <w:color w:val="000000" w:themeColor="text1"/>
                <w:sz w:val="24"/>
                <w:szCs w:val="24"/>
              </w:rPr>
              <w:t>Great Harwood, Rishton and Clayton le Moors, Hyndburn</w:t>
            </w:r>
          </w:p>
        </w:tc>
        <w:tc>
          <w:tcPr>
            <w:tcW w:w="12190" w:type="dxa"/>
            <w:shd w:val="clear" w:color="auto" w:fill="auto"/>
          </w:tcPr>
          <w:p w:rsidR="009F11E2" w:rsidRPr="00F67EA6" w:rsidRDefault="009648B0" w:rsidP="009F11E2">
            <w:pPr>
              <w:jc w:val="both"/>
              <w:rPr>
                <w:b/>
                <w:bCs/>
                <w:color w:val="000000" w:themeColor="text1"/>
                <w:sz w:val="24"/>
                <w:szCs w:val="24"/>
              </w:rPr>
            </w:pPr>
            <w:r w:rsidRPr="00F67EA6">
              <w:rPr>
                <w:bCs/>
                <w:color w:val="000000" w:themeColor="text1"/>
                <w:sz w:val="24"/>
                <w:szCs w:val="24"/>
              </w:rPr>
              <w:t>This project was originally allocated £124,500. However</w:t>
            </w:r>
            <w:r>
              <w:rPr>
                <w:bCs/>
                <w:color w:val="000000" w:themeColor="text1"/>
                <w:sz w:val="24"/>
                <w:szCs w:val="24"/>
              </w:rPr>
              <w:t>,</w:t>
            </w:r>
            <w:r w:rsidRPr="00F67EA6">
              <w:rPr>
                <w:bCs/>
                <w:color w:val="000000" w:themeColor="text1"/>
                <w:sz w:val="24"/>
                <w:szCs w:val="24"/>
              </w:rPr>
              <w:t xml:space="preserve"> the works have been completed and the actual costs were less at £75,746 as the works on site were not as complex as was initially envisaged. It is therefore proposed to reduce the allocation to £75,746 and release the remaining funding back into the 2017/18 programme.</w:t>
            </w:r>
          </w:p>
        </w:tc>
        <w:tc>
          <w:tcPr>
            <w:tcW w:w="1418" w:type="dxa"/>
            <w:shd w:val="clear" w:color="auto" w:fill="auto"/>
            <w:vAlign w:val="center"/>
          </w:tcPr>
          <w:p w:rsidR="009F11E2" w:rsidRPr="00F67EA6" w:rsidRDefault="009648B0" w:rsidP="009F11E2">
            <w:pPr>
              <w:jc w:val="center"/>
              <w:rPr>
                <w:bCs/>
                <w:color w:val="000000" w:themeColor="text1"/>
                <w:sz w:val="24"/>
                <w:szCs w:val="24"/>
              </w:rPr>
            </w:pPr>
            <w:r w:rsidRPr="00F67EA6">
              <w:rPr>
                <w:bCs/>
                <w:color w:val="000000" w:themeColor="text1"/>
                <w:sz w:val="24"/>
                <w:szCs w:val="24"/>
              </w:rPr>
              <w:t>£124,500</w:t>
            </w:r>
          </w:p>
        </w:tc>
        <w:tc>
          <w:tcPr>
            <w:tcW w:w="1559" w:type="dxa"/>
            <w:shd w:val="clear" w:color="auto" w:fill="auto"/>
            <w:vAlign w:val="center"/>
          </w:tcPr>
          <w:p w:rsidR="009F11E2" w:rsidRPr="00F67EA6" w:rsidRDefault="009648B0" w:rsidP="009F11E2">
            <w:pPr>
              <w:jc w:val="center"/>
              <w:rPr>
                <w:bCs/>
                <w:color w:val="000000" w:themeColor="text1"/>
                <w:sz w:val="24"/>
                <w:szCs w:val="24"/>
              </w:rPr>
            </w:pPr>
            <w:r w:rsidRPr="00F67EA6">
              <w:rPr>
                <w:bCs/>
                <w:color w:val="000000" w:themeColor="text1"/>
                <w:sz w:val="24"/>
                <w:szCs w:val="24"/>
              </w:rPr>
              <w:t>£0</w:t>
            </w:r>
          </w:p>
        </w:tc>
        <w:tc>
          <w:tcPr>
            <w:tcW w:w="1134" w:type="dxa"/>
            <w:shd w:val="clear" w:color="auto" w:fill="auto"/>
            <w:vAlign w:val="center"/>
          </w:tcPr>
          <w:p w:rsidR="009F11E2" w:rsidRPr="00F67EA6" w:rsidRDefault="009648B0" w:rsidP="009F11E2">
            <w:pPr>
              <w:jc w:val="center"/>
              <w:rPr>
                <w:bCs/>
                <w:color w:val="000000" w:themeColor="text1"/>
                <w:sz w:val="24"/>
                <w:szCs w:val="24"/>
              </w:rPr>
            </w:pPr>
            <w:r w:rsidRPr="00F67EA6">
              <w:rPr>
                <w:bCs/>
                <w:color w:val="000000" w:themeColor="text1"/>
                <w:sz w:val="24"/>
                <w:szCs w:val="24"/>
              </w:rPr>
              <w:t>£48,754</w:t>
            </w:r>
          </w:p>
        </w:tc>
        <w:tc>
          <w:tcPr>
            <w:tcW w:w="1701" w:type="dxa"/>
            <w:shd w:val="clear" w:color="auto" w:fill="auto"/>
            <w:vAlign w:val="center"/>
          </w:tcPr>
          <w:p w:rsidR="009F11E2" w:rsidRPr="00F67EA6" w:rsidRDefault="009648B0" w:rsidP="009F11E2">
            <w:pPr>
              <w:jc w:val="center"/>
              <w:rPr>
                <w:bCs/>
                <w:color w:val="000000" w:themeColor="text1"/>
                <w:sz w:val="24"/>
                <w:szCs w:val="24"/>
              </w:rPr>
            </w:pPr>
            <w:r w:rsidRPr="00F67EA6">
              <w:rPr>
                <w:bCs/>
                <w:color w:val="000000" w:themeColor="text1"/>
                <w:sz w:val="24"/>
                <w:szCs w:val="24"/>
              </w:rPr>
              <w:t>£75,746</w:t>
            </w:r>
          </w:p>
        </w:tc>
      </w:tr>
      <w:tr w:rsidR="00A160E1" w:rsidTr="00CB14F5">
        <w:trPr>
          <w:trHeight w:val="939"/>
        </w:trPr>
        <w:tc>
          <w:tcPr>
            <w:tcW w:w="567" w:type="dxa"/>
            <w:shd w:val="clear" w:color="auto" w:fill="auto"/>
          </w:tcPr>
          <w:p w:rsidR="009F11E2" w:rsidRPr="00F67EA6" w:rsidRDefault="009648B0" w:rsidP="009F11E2">
            <w:pPr>
              <w:rPr>
                <w:color w:val="000000" w:themeColor="text1"/>
                <w:sz w:val="24"/>
                <w:szCs w:val="24"/>
              </w:rPr>
            </w:pPr>
            <w:r>
              <w:rPr>
                <w:color w:val="000000" w:themeColor="text1"/>
                <w:sz w:val="24"/>
                <w:szCs w:val="24"/>
              </w:rPr>
              <w:t>11.</w:t>
            </w:r>
          </w:p>
        </w:tc>
        <w:tc>
          <w:tcPr>
            <w:tcW w:w="1701" w:type="dxa"/>
            <w:shd w:val="clear" w:color="auto" w:fill="auto"/>
          </w:tcPr>
          <w:p w:rsidR="009F11E2" w:rsidRPr="00F67EA6" w:rsidRDefault="009648B0" w:rsidP="009F11E2">
            <w:pPr>
              <w:rPr>
                <w:bCs/>
                <w:color w:val="000000" w:themeColor="text1"/>
                <w:sz w:val="24"/>
                <w:szCs w:val="24"/>
              </w:rPr>
            </w:pPr>
            <w:r w:rsidRPr="00F67EA6">
              <w:rPr>
                <w:bCs/>
                <w:color w:val="000000" w:themeColor="text1"/>
                <w:sz w:val="24"/>
                <w:szCs w:val="24"/>
              </w:rPr>
              <w:t>Centenary Way 17/18</w:t>
            </w:r>
          </w:p>
        </w:tc>
        <w:tc>
          <w:tcPr>
            <w:tcW w:w="2127" w:type="dxa"/>
            <w:shd w:val="clear" w:color="auto" w:fill="auto"/>
          </w:tcPr>
          <w:p w:rsidR="009F11E2" w:rsidRPr="004554B9" w:rsidRDefault="009648B0" w:rsidP="009F11E2">
            <w:pPr>
              <w:rPr>
                <w:color w:val="000000" w:themeColor="text1"/>
                <w:sz w:val="24"/>
                <w:szCs w:val="24"/>
              </w:rPr>
            </w:pPr>
            <w:r w:rsidRPr="004554B9">
              <w:rPr>
                <w:color w:val="000000" w:themeColor="text1"/>
                <w:sz w:val="24"/>
                <w:szCs w:val="24"/>
              </w:rPr>
              <w:t>Burnley Rural and Burnley Central East, Burnley</w:t>
            </w:r>
          </w:p>
        </w:tc>
        <w:tc>
          <w:tcPr>
            <w:tcW w:w="12190" w:type="dxa"/>
            <w:shd w:val="clear" w:color="auto" w:fill="auto"/>
          </w:tcPr>
          <w:p w:rsidR="009F11E2" w:rsidRPr="00F67EA6" w:rsidRDefault="009648B0" w:rsidP="00C051A8">
            <w:pPr>
              <w:jc w:val="both"/>
              <w:rPr>
                <w:bCs/>
                <w:color w:val="000000" w:themeColor="text1"/>
                <w:sz w:val="24"/>
                <w:szCs w:val="24"/>
              </w:rPr>
            </w:pPr>
            <w:r w:rsidRPr="00F67EA6">
              <w:rPr>
                <w:bCs/>
                <w:color w:val="000000" w:themeColor="text1"/>
                <w:sz w:val="24"/>
                <w:szCs w:val="24"/>
              </w:rPr>
              <w:t>This project was originally allocated £38,000. However</w:t>
            </w:r>
            <w:r>
              <w:rPr>
                <w:bCs/>
                <w:color w:val="000000" w:themeColor="text1"/>
                <w:sz w:val="24"/>
                <w:szCs w:val="24"/>
              </w:rPr>
              <w:t>,</w:t>
            </w:r>
            <w:r w:rsidRPr="00F67EA6">
              <w:rPr>
                <w:bCs/>
                <w:color w:val="000000" w:themeColor="text1"/>
                <w:sz w:val="24"/>
                <w:szCs w:val="24"/>
              </w:rPr>
              <w:t xml:space="preserve"> the works have been completed and the actual costs were less at £32,766</w:t>
            </w:r>
            <w:r>
              <w:rPr>
                <w:bCs/>
                <w:color w:val="000000" w:themeColor="text1"/>
                <w:sz w:val="24"/>
                <w:szCs w:val="24"/>
              </w:rPr>
              <w:t xml:space="preserve">.  </w:t>
            </w:r>
            <w:r w:rsidRPr="00F67EA6">
              <w:rPr>
                <w:bCs/>
                <w:color w:val="000000" w:themeColor="text1"/>
                <w:sz w:val="24"/>
                <w:szCs w:val="24"/>
              </w:rPr>
              <w:t>It is therefore proposed to reduce the allocation to £32,766 and release the remaining funding back into the 2017/18 programme.</w:t>
            </w:r>
          </w:p>
        </w:tc>
        <w:tc>
          <w:tcPr>
            <w:tcW w:w="1418" w:type="dxa"/>
            <w:shd w:val="clear" w:color="auto" w:fill="auto"/>
            <w:vAlign w:val="center"/>
          </w:tcPr>
          <w:p w:rsidR="009F11E2" w:rsidRPr="00F67EA6" w:rsidRDefault="009648B0" w:rsidP="009F11E2">
            <w:pPr>
              <w:jc w:val="center"/>
              <w:rPr>
                <w:bCs/>
                <w:color w:val="000000" w:themeColor="text1"/>
                <w:sz w:val="24"/>
                <w:szCs w:val="24"/>
              </w:rPr>
            </w:pPr>
            <w:r w:rsidRPr="00F67EA6">
              <w:rPr>
                <w:bCs/>
                <w:color w:val="000000" w:themeColor="text1"/>
                <w:sz w:val="24"/>
                <w:szCs w:val="24"/>
              </w:rPr>
              <w:t>£38,000</w:t>
            </w:r>
          </w:p>
        </w:tc>
        <w:tc>
          <w:tcPr>
            <w:tcW w:w="1559" w:type="dxa"/>
            <w:shd w:val="clear" w:color="auto" w:fill="auto"/>
            <w:vAlign w:val="center"/>
          </w:tcPr>
          <w:p w:rsidR="009F11E2" w:rsidRPr="00F67EA6" w:rsidRDefault="009648B0" w:rsidP="009F11E2">
            <w:pPr>
              <w:jc w:val="center"/>
              <w:rPr>
                <w:bCs/>
                <w:color w:val="000000" w:themeColor="text1"/>
                <w:sz w:val="24"/>
                <w:szCs w:val="24"/>
              </w:rPr>
            </w:pPr>
            <w:r w:rsidRPr="00F67EA6">
              <w:rPr>
                <w:bCs/>
                <w:color w:val="000000" w:themeColor="text1"/>
                <w:sz w:val="24"/>
                <w:szCs w:val="24"/>
              </w:rPr>
              <w:t>£0</w:t>
            </w:r>
          </w:p>
        </w:tc>
        <w:tc>
          <w:tcPr>
            <w:tcW w:w="1134" w:type="dxa"/>
            <w:shd w:val="clear" w:color="auto" w:fill="auto"/>
            <w:vAlign w:val="center"/>
          </w:tcPr>
          <w:p w:rsidR="009F11E2" w:rsidRPr="00F67EA6" w:rsidRDefault="009648B0" w:rsidP="009F11E2">
            <w:pPr>
              <w:jc w:val="center"/>
              <w:rPr>
                <w:bCs/>
                <w:color w:val="000000" w:themeColor="text1"/>
                <w:sz w:val="24"/>
                <w:szCs w:val="24"/>
              </w:rPr>
            </w:pPr>
            <w:r w:rsidRPr="00F67EA6">
              <w:rPr>
                <w:bCs/>
                <w:color w:val="000000" w:themeColor="text1"/>
                <w:sz w:val="24"/>
                <w:szCs w:val="24"/>
              </w:rPr>
              <w:t>£5,234</w:t>
            </w:r>
          </w:p>
        </w:tc>
        <w:tc>
          <w:tcPr>
            <w:tcW w:w="1701" w:type="dxa"/>
            <w:shd w:val="clear" w:color="auto" w:fill="auto"/>
            <w:vAlign w:val="center"/>
          </w:tcPr>
          <w:p w:rsidR="009F11E2" w:rsidRPr="00F67EA6" w:rsidRDefault="009648B0" w:rsidP="009F11E2">
            <w:pPr>
              <w:jc w:val="center"/>
              <w:rPr>
                <w:bCs/>
                <w:color w:val="000000" w:themeColor="text1"/>
                <w:sz w:val="24"/>
                <w:szCs w:val="24"/>
              </w:rPr>
            </w:pPr>
            <w:r w:rsidRPr="00F67EA6">
              <w:rPr>
                <w:bCs/>
                <w:color w:val="000000" w:themeColor="text1"/>
                <w:sz w:val="24"/>
                <w:szCs w:val="24"/>
              </w:rPr>
              <w:t>£32,766</w:t>
            </w:r>
          </w:p>
        </w:tc>
      </w:tr>
      <w:tr w:rsidR="00A160E1" w:rsidTr="004E028F">
        <w:trPr>
          <w:trHeight w:val="2546"/>
        </w:trPr>
        <w:tc>
          <w:tcPr>
            <w:tcW w:w="567" w:type="dxa"/>
            <w:shd w:val="clear" w:color="auto" w:fill="auto"/>
          </w:tcPr>
          <w:p w:rsidR="009F11E2" w:rsidRPr="00F67EA6" w:rsidRDefault="009648B0" w:rsidP="009F11E2">
            <w:pPr>
              <w:rPr>
                <w:color w:val="000000" w:themeColor="text1"/>
                <w:sz w:val="24"/>
                <w:szCs w:val="24"/>
              </w:rPr>
            </w:pPr>
            <w:r>
              <w:rPr>
                <w:color w:val="000000" w:themeColor="text1"/>
                <w:sz w:val="24"/>
                <w:szCs w:val="24"/>
              </w:rPr>
              <w:t>12.</w:t>
            </w:r>
          </w:p>
        </w:tc>
        <w:tc>
          <w:tcPr>
            <w:tcW w:w="1701" w:type="dxa"/>
            <w:shd w:val="clear" w:color="auto" w:fill="auto"/>
          </w:tcPr>
          <w:p w:rsidR="009F11E2" w:rsidRPr="00F67EA6" w:rsidRDefault="009648B0" w:rsidP="009F11E2">
            <w:pPr>
              <w:rPr>
                <w:bCs/>
                <w:color w:val="000000" w:themeColor="text1"/>
                <w:sz w:val="24"/>
                <w:szCs w:val="24"/>
              </w:rPr>
            </w:pPr>
            <w:r w:rsidRPr="00F67EA6">
              <w:rPr>
                <w:bCs/>
                <w:color w:val="000000" w:themeColor="text1"/>
                <w:sz w:val="24"/>
                <w:szCs w:val="24"/>
              </w:rPr>
              <w:t>The Brig (St James Street)</w:t>
            </w:r>
          </w:p>
        </w:tc>
        <w:tc>
          <w:tcPr>
            <w:tcW w:w="2127" w:type="dxa"/>
            <w:shd w:val="clear" w:color="auto" w:fill="auto"/>
          </w:tcPr>
          <w:p w:rsidR="009F11E2" w:rsidRPr="004554B9" w:rsidRDefault="009648B0" w:rsidP="009F11E2">
            <w:pPr>
              <w:rPr>
                <w:color w:val="000000" w:themeColor="text1"/>
                <w:sz w:val="24"/>
                <w:szCs w:val="24"/>
              </w:rPr>
            </w:pPr>
            <w:r w:rsidRPr="004554B9">
              <w:rPr>
                <w:color w:val="000000" w:themeColor="text1"/>
                <w:sz w:val="24"/>
                <w:szCs w:val="24"/>
              </w:rPr>
              <w:t xml:space="preserve">Burnley Central East, Burnley </w:t>
            </w:r>
          </w:p>
        </w:tc>
        <w:tc>
          <w:tcPr>
            <w:tcW w:w="12190" w:type="dxa"/>
            <w:shd w:val="clear" w:color="auto" w:fill="auto"/>
          </w:tcPr>
          <w:p w:rsidR="009F11E2" w:rsidRPr="00F67EA6" w:rsidRDefault="009648B0" w:rsidP="0011774D">
            <w:pPr>
              <w:jc w:val="both"/>
              <w:rPr>
                <w:bCs/>
                <w:color w:val="000000" w:themeColor="text1"/>
                <w:sz w:val="24"/>
                <w:szCs w:val="24"/>
              </w:rPr>
            </w:pPr>
            <w:r w:rsidRPr="00F67EA6">
              <w:rPr>
                <w:bCs/>
                <w:color w:val="000000" w:themeColor="text1"/>
                <w:sz w:val="24"/>
                <w:szCs w:val="24"/>
              </w:rPr>
              <w:t>This project was originally allocated £140,400 for its construction phase to maintain the structure and strengthen the weak elements within the bridge. However</w:t>
            </w:r>
            <w:r>
              <w:rPr>
                <w:bCs/>
                <w:color w:val="000000" w:themeColor="text1"/>
                <w:sz w:val="24"/>
                <w:szCs w:val="24"/>
              </w:rPr>
              <w:t>,</w:t>
            </w:r>
            <w:r w:rsidRPr="00F67EA6">
              <w:rPr>
                <w:bCs/>
                <w:color w:val="000000" w:themeColor="text1"/>
                <w:sz w:val="24"/>
                <w:szCs w:val="24"/>
              </w:rPr>
              <w:t xml:space="preserve"> there have been a number of significant complications whi</w:t>
            </w:r>
            <w:r>
              <w:rPr>
                <w:bCs/>
                <w:color w:val="000000" w:themeColor="text1"/>
                <w:sz w:val="24"/>
                <w:szCs w:val="24"/>
              </w:rPr>
              <w:t>ch mean</w:t>
            </w:r>
            <w:r w:rsidRPr="00F67EA6">
              <w:rPr>
                <w:bCs/>
                <w:color w:val="000000" w:themeColor="text1"/>
                <w:sz w:val="24"/>
                <w:szCs w:val="24"/>
              </w:rPr>
              <w:t xml:space="preserve"> the </w:t>
            </w:r>
            <w:r>
              <w:rPr>
                <w:bCs/>
                <w:color w:val="000000" w:themeColor="text1"/>
                <w:sz w:val="24"/>
                <w:szCs w:val="24"/>
              </w:rPr>
              <w:t>project</w:t>
            </w:r>
            <w:r w:rsidRPr="00F67EA6">
              <w:rPr>
                <w:bCs/>
                <w:color w:val="000000" w:themeColor="text1"/>
                <w:sz w:val="24"/>
                <w:szCs w:val="24"/>
              </w:rPr>
              <w:t xml:space="preserve"> now </w:t>
            </w:r>
            <w:r>
              <w:rPr>
                <w:bCs/>
                <w:color w:val="000000" w:themeColor="text1"/>
                <w:sz w:val="24"/>
                <w:szCs w:val="24"/>
              </w:rPr>
              <w:t>requires</w:t>
            </w:r>
            <w:r w:rsidRPr="00F67EA6">
              <w:rPr>
                <w:bCs/>
                <w:color w:val="000000" w:themeColor="text1"/>
                <w:sz w:val="24"/>
                <w:szCs w:val="24"/>
              </w:rPr>
              <w:t xml:space="preserve"> additional funding to be able to complete the works. This includes additional design works due to the location of gas mains, delays</w:t>
            </w:r>
            <w:r>
              <w:rPr>
                <w:bCs/>
                <w:color w:val="000000" w:themeColor="text1"/>
                <w:sz w:val="24"/>
                <w:szCs w:val="24"/>
              </w:rPr>
              <w:t xml:space="preserve">/issues </w:t>
            </w:r>
            <w:r w:rsidRPr="00F67EA6">
              <w:rPr>
                <w:bCs/>
                <w:color w:val="000000" w:themeColor="text1"/>
                <w:sz w:val="24"/>
                <w:szCs w:val="24"/>
              </w:rPr>
              <w:t>due to the bridge being used for roosting by bats</w:t>
            </w:r>
            <w:r>
              <w:rPr>
                <w:bCs/>
                <w:color w:val="000000" w:themeColor="text1"/>
                <w:sz w:val="24"/>
                <w:szCs w:val="24"/>
              </w:rPr>
              <w:t>;</w:t>
            </w:r>
            <w:r w:rsidRPr="00F67EA6">
              <w:rPr>
                <w:bCs/>
                <w:color w:val="000000" w:themeColor="text1"/>
                <w:sz w:val="24"/>
                <w:szCs w:val="24"/>
              </w:rPr>
              <w:t xml:space="preserve"> the works licences required and works not being able to take place in Autumn/Winter due to Natural England's requirements</w:t>
            </w:r>
            <w:r>
              <w:rPr>
                <w:bCs/>
                <w:color w:val="000000" w:themeColor="text1"/>
                <w:sz w:val="24"/>
                <w:szCs w:val="24"/>
              </w:rPr>
              <w:t xml:space="preserve"> relating to the bats</w:t>
            </w:r>
            <w:r w:rsidRPr="00F67EA6">
              <w:rPr>
                <w:bCs/>
                <w:color w:val="000000" w:themeColor="text1"/>
                <w:sz w:val="24"/>
                <w:szCs w:val="24"/>
              </w:rPr>
              <w:t>. Further to this</w:t>
            </w:r>
            <w:r>
              <w:rPr>
                <w:bCs/>
                <w:color w:val="000000" w:themeColor="text1"/>
                <w:sz w:val="24"/>
                <w:szCs w:val="24"/>
              </w:rPr>
              <w:t>,</w:t>
            </w:r>
            <w:r w:rsidRPr="00F67EA6">
              <w:rPr>
                <w:bCs/>
                <w:color w:val="000000" w:themeColor="text1"/>
                <w:sz w:val="24"/>
                <w:szCs w:val="24"/>
              </w:rPr>
              <w:t xml:space="preserve"> the knock on effects of the delays </w:t>
            </w:r>
            <w:r>
              <w:rPr>
                <w:bCs/>
                <w:color w:val="000000" w:themeColor="text1"/>
                <w:sz w:val="24"/>
                <w:szCs w:val="24"/>
              </w:rPr>
              <w:t>mean</w:t>
            </w:r>
            <w:r w:rsidRPr="00F67EA6">
              <w:rPr>
                <w:bCs/>
                <w:color w:val="000000" w:themeColor="text1"/>
                <w:sz w:val="24"/>
                <w:szCs w:val="24"/>
              </w:rPr>
              <w:t xml:space="preserve"> that the works can now no longer take place over winter whilst</w:t>
            </w:r>
            <w:r>
              <w:rPr>
                <w:bCs/>
                <w:color w:val="000000" w:themeColor="text1"/>
                <w:sz w:val="24"/>
                <w:szCs w:val="24"/>
              </w:rPr>
              <w:t xml:space="preserve"> the Burnley Town Centre improvements take place. </w:t>
            </w:r>
            <w:r w:rsidRPr="00F67EA6">
              <w:rPr>
                <w:bCs/>
                <w:color w:val="000000" w:themeColor="text1"/>
                <w:sz w:val="24"/>
                <w:szCs w:val="24"/>
              </w:rPr>
              <w:t xml:space="preserve"> It is proposed that the additional </w:t>
            </w:r>
            <w:r>
              <w:rPr>
                <w:bCs/>
                <w:color w:val="000000" w:themeColor="text1"/>
                <w:sz w:val="24"/>
                <w:szCs w:val="24"/>
              </w:rPr>
              <w:t>funding required</w:t>
            </w:r>
            <w:r w:rsidRPr="00F67EA6">
              <w:rPr>
                <w:bCs/>
                <w:color w:val="000000" w:themeColor="text1"/>
                <w:sz w:val="24"/>
                <w:szCs w:val="24"/>
              </w:rPr>
              <w:t xml:space="preserve"> for these works are funded from the </w:t>
            </w:r>
            <w:r>
              <w:rPr>
                <w:bCs/>
                <w:color w:val="000000" w:themeColor="text1"/>
                <w:sz w:val="24"/>
                <w:szCs w:val="24"/>
              </w:rPr>
              <w:t>funding</w:t>
            </w:r>
            <w:r w:rsidRPr="00F67EA6">
              <w:rPr>
                <w:bCs/>
                <w:color w:val="000000" w:themeColor="text1"/>
                <w:sz w:val="24"/>
                <w:szCs w:val="24"/>
              </w:rPr>
              <w:t xml:space="preserve"> released from schemes</w:t>
            </w:r>
            <w:r>
              <w:rPr>
                <w:bCs/>
                <w:color w:val="000000" w:themeColor="text1"/>
                <w:sz w:val="24"/>
                <w:szCs w:val="24"/>
              </w:rPr>
              <w:t xml:space="preserve"> 6 to 11</w:t>
            </w:r>
            <w:r w:rsidRPr="00F67EA6">
              <w:rPr>
                <w:bCs/>
                <w:color w:val="000000" w:themeColor="text1"/>
                <w:sz w:val="24"/>
                <w:szCs w:val="24"/>
              </w:rPr>
              <w:t xml:space="preserve"> above, and £4,481 from the released </w:t>
            </w:r>
            <w:r>
              <w:rPr>
                <w:bCs/>
                <w:color w:val="000000" w:themeColor="text1"/>
                <w:sz w:val="24"/>
                <w:szCs w:val="24"/>
              </w:rPr>
              <w:t>funding</w:t>
            </w:r>
            <w:r w:rsidRPr="00F67EA6">
              <w:rPr>
                <w:bCs/>
                <w:color w:val="000000" w:themeColor="text1"/>
                <w:sz w:val="24"/>
                <w:szCs w:val="24"/>
              </w:rPr>
              <w:t xml:space="preserve"> in the below scheme</w:t>
            </w:r>
            <w:r>
              <w:rPr>
                <w:bCs/>
                <w:color w:val="000000" w:themeColor="text1"/>
                <w:sz w:val="24"/>
                <w:szCs w:val="24"/>
              </w:rPr>
              <w:t xml:space="preserve"> 13</w:t>
            </w:r>
            <w:r w:rsidRPr="00F67EA6">
              <w:rPr>
                <w:bCs/>
                <w:color w:val="000000" w:themeColor="text1"/>
                <w:sz w:val="24"/>
                <w:szCs w:val="24"/>
              </w:rPr>
              <w:t xml:space="preserve"> to allow the project to continue.</w:t>
            </w:r>
          </w:p>
        </w:tc>
        <w:tc>
          <w:tcPr>
            <w:tcW w:w="1418" w:type="dxa"/>
            <w:shd w:val="clear" w:color="auto" w:fill="auto"/>
            <w:vAlign w:val="center"/>
          </w:tcPr>
          <w:p w:rsidR="009F11E2" w:rsidRPr="00F67EA6" w:rsidRDefault="009648B0" w:rsidP="009F11E2">
            <w:pPr>
              <w:jc w:val="center"/>
              <w:rPr>
                <w:bCs/>
                <w:color w:val="000000" w:themeColor="text1"/>
                <w:sz w:val="24"/>
                <w:szCs w:val="24"/>
              </w:rPr>
            </w:pPr>
            <w:r w:rsidRPr="00F67EA6">
              <w:rPr>
                <w:bCs/>
                <w:color w:val="000000" w:themeColor="text1"/>
                <w:sz w:val="24"/>
                <w:szCs w:val="24"/>
              </w:rPr>
              <w:t>£140,400</w:t>
            </w:r>
          </w:p>
        </w:tc>
        <w:tc>
          <w:tcPr>
            <w:tcW w:w="1559" w:type="dxa"/>
            <w:shd w:val="clear" w:color="auto" w:fill="auto"/>
            <w:vAlign w:val="center"/>
          </w:tcPr>
          <w:p w:rsidR="009F11E2" w:rsidRPr="00F67EA6" w:rsidRDefault="009648B0" w:rsidP="009F11E2">
            <w:pPr>
              <w:jc w:val="center"/>
              <w:rPr>
                <w:bCs/>
                <w:color w:val="000000" w:themeColor="text1"/>
                <w:sz w:val="24"/>
                <w:szCs w:val="24"/>
              </w:rPr>
            </w:pPr>
            <w:r w:rsidRPr="00F67EA6">
              <w:rPr>
                <w:bCs/>
                <w:color w:val="000000" w:themeColor="text1"/>
                <w:sz w:val="24"/>
                <w:szCs w:val="24"/>
              </w:rPr>
              <w:t>£164,706</w:t>
            </w:r>
          </w:p>
        </w:tc>
        <w:tc>
          <w:tcPr>
            <w:tcW w:w="1134" w:type="dxa"/>
            <w:shd w:val="clear" w:color="auto" w:fill="auto"/>
            <w:vAlign w:val="center"/>
          </w:tcPr>
          <w:p w:rsidR="009F11E2" w:rsidRPr="00F67EA6" w:rsidRDefault="009648B0" w:rsidP="009F11E2">
            <w:pPr>
              <w:jc w:val="center"/>
              <w:rPr>
                <w:bCs/>
                <w:color w:val="000000" w:themeColor="text1"/>
                <w:sz w:val="24"/>
                <w:szCs w:val="24"/>
              </w:rPr>
            </w:pPr>
            <w:r w:rsidRPr="00F67EA6">
              <w:rPr>
                <w:bCs/>
                <w:color w:val="000000" w:themeColor="text1"/>
                <w:sz w:val="24"/>
                <w:szCs w:val="24"/>
              </w:rPr>
              <w:t>£0</w:t>
            </w:r>
          </w:p>
        </w:tc>
        <w:tc>
          <w:tcPr>
            <w:tcW w:w="1701" w:type="dxa"/>
            <w:shd w:val="clear" w:color="auto" w:fill="auto"/>
            <w:vAlign w:val="center"/>
          </w:tcPr>
          <w:p w:rsidR="009F11E2" w:rsidRPr="00F67EA6" w:rsidRDefault="009648B0" w:rsidP="009F11E2">
            <w:pPr>
              <w:jc w:val="center"/>
              <w:rPr>
                <w:bCs/>
                <w:color w:val="000000" w:themeColor="text1"/>
                <w:sz w:val="24"/>
                <w:szCs w:val="24"/>
              </w:rPr>
            </w:pPr>
            <w:r w:rsidRPr="00F67EA6">
              <w:rPr>
                <w:bCs/>
                <w:color w:val="000000" w:themeColor="text1"/>
                <w:sz w:val="24"/>
                <w:szCs w:val="24"/>
              </w:rPr>
              <w:t>£305,106</w:t>
            </w:r>
          </w:p>
        </w:tc>
      </w:tr>
      <w:tr w:rsidR="00A160E1" w:rsidTr="004E028F">
        <w:trPr>
          <w:trHeight w:val="1285"/>
        </w:trPr>
        <w:tc>
          <w:tcPr>
            <w:tcW w:w="567" w:type="dxa"/>
            <w:shd w:val="clear" w:color="auto" w:fill="auto"/>
          </w:tcPr>
          <w:p w:rsidR="009F11E2" w:rsidRPr="00F67EA6" w:rsidRDefault="009648B0" w:rsidP="009F11E2">
            <w:pPr>
              <w:rPr>
                <w:color w:val="000000" w:themeColor="text1"/>
                <w:sz w:val="24"/>
                <w:szCs w:val="24"/>
              </w:rPr>
            </w:pPr>
            <w:r>
              <w:rPr>
                <w:color w:val="000000" w:themeColor="text1"/>
                <w:sz w:val="24"/>
                <w:szCs w:val="24"/>
              </w:rPr>
              <w:t>13.</w:t>
            </w:r>
          </w:p>
        </w:tc>
        <w:tc>
          <w:tcPr>
            <w:tcW w:w="1701" w:type="dxa"/>
            <w:shd w:val="clear" w:color="auto" w:fill="auto"/>
          </w:tcPr>
          <w:p w:rsidR="009F11E2" w:rsidRPr="00F67EA6" w:rsidRDefault="009648B0" w:rsidP="009F11E2">
            <w:pPr>
              <w:rPr>
                <w:bCs/>
                <w:color w:val="000000" w:themeColor="text1"/>
                <w:sz w:val="24"/>
                <w:szCs w:val="24"/>
              </w:rPr>
            </w:pPr>
            <w:r w:rsidRPr="00F67EA6">
              <w:rPr>
                <w:bCs/>
                <w:color w:val="000000" w:themeColor="text1"/>
                <w:sz w:val="24"/>
                <w:szCs w:val="24"/>
              </w:rPr>
              <w:t>Delph Retaining Wall 17/18</w:t>
            </w:r>
          </w:p>
        </w:tc>
        <w:tc>
          <w:tcPr>
            <w:tcW w:w="2127" w:type="dxa"/>
            <w:shd w:val="clear" w:color="auto" w:fill="auto"/>
          </w:tcPr>
          <w:p w:rsidR="009F11E2" w:rsidRPr="00F67EA6" w:rsidRDefault="009648B0" w:rsidP="009F11E2">
            <w:pPr>
              <w:rPr>
                <w:color w:val="000000" w:themeColor="text1"/>
                <w:sz w:val="24"/>
                <w:szCs w:val="24"/>
                <w:highlight w:val="yellow"/>
              </w:rPr>
            </w:pPr>
            <w:r w:rsidRPr="00005752">
              <w:rPr>
                <w:color w:val="000000" w:themeColor="text1"/>
                <w:sz w:val="24"/>
                <w:szCs w:val="24"/>
              </w:rPr>
              <w:t>Wyre Rural East, Wyre</w:t>
            </w:r>
          </w:p>
        </w:tc>
        <w:tc>
          <w:tcPr>
            <w:tcW w:w="12190" w:type="dxa"/>
            <w:shd w:val="clear" w:color="auto" w:fill="auto"/>
          </w:tcPr>
          <w:p w:rsidR="009F11E2" w:rsidRPr="00F67EA6" w:rsidRDefault="009648B0" w:rsidP="00A15015">
            <w:pPr>
              <w:jc w:val="both"/>
              <w:rPr>
                <w:bCs/>
                <w:color w:val="000000" w:themeColor="text1"/>
                <w:sz w:val="24"/>
                <w:szCs w:val="24"/>
              </w:rPr>
            </w:pPr>
            <w:r w:rsidRPr="00F67EA6">
              <w:rPr>
                <w:bCs/>
                <w:color w:val="000000" w:themeColor="text1"/>
                <w:sz w:val="24"/>
                <w:szCs w:val="24"/>
              </w:rPr>
              <w:t>This project was originally allocated £42,200 to restore this retaining wall. However</w:t>
            </w:r>
            <w:r>
              <w:rPr>
                <w:bCs/>
                <w:color w:val="000000" w:themeColor="text1"/>
                <w:sz w:val="24"/>
                <w:szCs w:val="24"/>
              </w:rPr>
              <w:t>,</w:t>
            </w:r>
            <w:r w:rsidRPr="00F67EA6">
              <w:rPr>
                <w:bCs/>
                <w:color w:val="000000" w:themeColor="text1"/>
                <w:sz w:val="24"/>
                <w:szCs w:val="24"/>
              </w:rPr>
              <w:t xml:space="preserve"> works carried out by</w:t>
            </w:r>
            <w:r>
              <w:rPr>
                <w:bCs/>
                <w:color w:val="000000" w:themeColor="text1"/>
                <w:sz w:val="24"/>
                <w:szCs w:val="24"/>
              </w:rPr>
              <w:t xml:space="preserve"> the</w:t>
            </w:r>
            <w:r w:rsidRPr="00F67EA6">
              <w:rPr>
                <w:bCs/>
                <w:color w:val="000000" w:themeColor="text1"/>
                <w:sz w:val="24"/>
                <w:szCs w:val="24"/>
              </w:rPr>
              <w:t xml:space="preserve"> highways</w:t>
            </w:r>
            <w:r>
              <w:rPr>
                <w:bCs/>
                <w:color w:val="000000" w:themeColor="text1"/>
                <w:sz w:val="24"/>
                <w:szCs w:val="24"/>
              </w:rPr>
              <w:t xml:space="preserve"> team to re-surface the road has</w:t>
            </w:r>
            <w:r w:rsidRPr="00F67EA6">
              <w:rPr>
                <w:bCs/>
                <w:color w:val="000000" w:themeColor="text1"/>
                <w:sz w:val="24"/>
                <w:szCs w:val="24"/>
              </w:rPr>
              <w:t xml:space="preserve"> cur</w:t>
            </w:r>
            <w:r>
              <w:rPr>
                <w:bCs/>
                <w:color w:val="000000" w:themeColor="text1"/>
                <w:sz w:val="24"/>
                <w:szCs w:val="24"/>
              </w:rPr>
              <w:t>ed</w:t>
            </w:r>
            <w:r w:rsidRPr="00F67EA6">
              <w:rPr>
                <w:bCs/>
                <w:color w:val="000000" w:themeColor="text1"/>
                <w:sz w:val="24"/>
                <w:szCs w:val="24"/>
              </w:rPr>
              <w:t xml:space="preserve"> the problem of a large depression in the road</w:t>
            </w:r>
            <w:r>
              <w:rPr>
                <w:bCs/>
                <w:color w:val="000000" w:themeColor="text1"/>
                <w:sz w:val="24"/>
                <w:szCs w:val="24"/>
              </w:rPr>
              <w:t xml:space="preserve"> and</w:t>
            </w:r>
            <w:r w:rsidRPr="00F67EA6">
              <w:rPr>
                <w:bCs/>
                <w:color w:val="000000" w:themeColor="text1"/>
                <w:sz w:val="24"/>
                <w:szCs w:val="24"/>
              </w:rPr>
              <w:t xml:space="preserve"> the latest inspection shows that there is now no sign of movement in the wall.  Consequently</w:t>
            </w:r>
            <w:r>
              <w:rPr>
                <w:bCs/>
                <w:color w:val="000000" w:themeColor="text1"/>
                <w:sz w:val="24"/>
                <w:szCs w:val="24"/>
              </w:rPr>
              <w:t>,</w:t>
            </w:r>
            <w:r w:rsidRPr="00F67EA6">
              <w:rPr>
                <w:bCs/>
                <w:color w:val="000000" w:themeColor="text1"/>
                <w:sz w:val="24"/>
                <w:szCs w:val="24"/>
              </w:rPr>
              <w:t xml:space="preserve"> it is proposed that this project is cancelled and the remaining funding is released back into the 2017/18 programme. The wall will</w:t>
            </w:r>
            <w:r>
              <w:rPr>
                <w:bCs/>
                <w:color w:val="000000" w:themeColor="text1"/>
                <w:sz w:val="24"/>
                <w:szCs w:val="24"/>
              </w:rPr>
              <w:t xml:space="preserve"> continue to </w:t>
            </w:r>
            <w:r w:rsidRPr="00F67EA6">
              <w:rPr>
                <w:bCs/>
                <w:color w:val="000000" w:themeColor="text1"/>
                <w:sz w:val="24"/>
                <w:szCs w:val="24"/>
              </w:rPr>
              <w:t>be monitored in future general inspections.</w:t>
            </w:r>
          </w:p>
        </w:tc>
        <w:tc>
          <w:tcPr>
            <w:tcW w:w="1418" w:type="dxa"/>
            <w:shd w:val="clear" w:color="auto" w:fill="auto"/>
            <w:vAlign w:val="center"/>
          </w:tcPr>
          <w:p w:rsidR="009F11E2" w:rsidRPr="00F67EA6" w:rsidRDefault="009648B0" w:rsidP="009F11E2">
            <w:pPr>
              <w:jc w:val="center"/>
              <w:rPr>
                <w:bCs/>
                <w:color w:val="000000" w:themeColor="text1"/>
                <w:sz w:val="24"/>
                <w:szCs w:val="24"/>
              </w:rPr>
            </w:pPr>
            <w:r w:rsidRPr="00F67EA6">
              <w:rPr>
                <w:bCs/>
                <w:color w:val="000000" w:themeColor="text1"/>
                <w:sz w:val="24"/>
                <w:szCs w:val="24"/>
              </w:rPr>
              <w:t>£42,200</w:t>
            </w:r>
          </w:p>
        </w:tc>
        <w:tc>
          <w:tcPr>
            <w:tcW w:w="1559" w:type="dxa"/>
            <w:shd w:val="clear" w:color="auto" w:fill="auto"/>
            <w:vAlign w:val="center"/>
          </w:tcPr>
          <w:p w:rsidR="009F11E2" w:rsidRPr="00F67EA6" w:rsidRDefault="009648B0" w:rsidP="009F11E2">
            <w:pPr>
              <w:jc w:val="center"/>
              <w:rPr>
                <w:bCs/>
                <w:color w:val="000000" w:themeColor="text1"/>
                <w:sz w:val="24"/>
                <w:szCs w:val="24"/>
              </w:rPr>
            </w:pPr>
            <w:r w:rsidRPr="00F67EA6">
              <w:rPr>
                <w:bCs/>
                <w:color w:val="000000" w:themeColor="text1"/>
                <w:sz w:val="24"/>
                <w:szCs w:val="24"/>
              </w:rPr>
              <w:t>£0</w:t>
            </w:r>
          </w:p>
        </w:tc>
        <w:tc>
          <w:tcPr>
            <w:tcW w:w="1134" w:type="dxa"/>
            <w:shd w:val="clear" w:color="auto" w:fill="auto"/>
            <w:vAlign w:val="center"/>
          </w:tcPr>
          <w:p w:rsidR="009F11E2" w:rsidRPr="00F67EA6" w:rsidRDefault="009648B0" w:rsidP="009F11E2">
            <w:pPr>
              <w:jc w:val="center"/>
              <w:rPr>
                <w:bCs/>
                <w:color w:val="000000" w:themeColor="text1"/>
                <w:sz w:val="24"/>
                <w:szCs w:val="24"/>
              </w:rPr>
            </w:pPr>
            <w:r w:rsidRPr="00F67EA6">
              <w:rPr>
                <w:bCs/>
                <w:color w:val="000000" w:themeColor="text1"/>
                <w:sz w:val="24"/>
                <w:szCs w:val="24"/>
              </w:rPr>
              <w:t>£37,481</w:t>
            </w:r>
          </w:p>
        </w:tc>
        <w:tc>
          <w:tcPr>
            <w:tcW w:w="1701" w:type="dxa"/>
            <w:shd w:val="clear" w:color="auto" w:fill="auto"/>
            <w:vAlign w:val="center"/>
          </w:tcPr>
          <w:p w:rsidR="009F11E2" w:rsidRPr="00F67EA6" w:rsidRDefault="009648B0" w:rsidP="009F11E2">
            <w:pPr>
              <w:jc w:val="center"/>
              <w:rPr>
                <w:bCs/>
                <w:color w:val="000000" w:themeColor="text1"/>
                <w:sz w:val="24"/>
                <w:szCs w:val="24"/>
              </w:rPr>
            </w:pPr>
            <w:r w:rsidRPr="00F67EA6">
              <w:rPr>
                <w:bCs/>
                <w:color w:val="000000" w:themeColor="text1"/>
                <w:sz w:val="24"/>
                <w:szCs w:val="24"/>
              </w:rPr>
              <w:t>£4,719</w:t>
            </w:r>
          </w:p>
        </w:tc>
      </w:tr>
      <w:tr w:rsidR="00A160E1" w:rsidTr="004E028F">
        <w:trPr>
          <w:trHeight w:val="1539"/>
        </w:trPr>
        <w:tc>
          <w:tcPr>
            <w:tcW w:w="567" w:type="dxa"/>
            <w:shd w:val="clear" w:color="auto" w:fill="auto"/>
          </w:tcPr>
          <w:p w:rsidR="009F11E2" w:rsidRPr="00F67EA6" w:rsidRDefault="009648B0" w:rsidP="009F11E2">
            <w:pPr>
              <w:rPr>
                <w:color w:val="000000" w:themeColor="text1"/>
                <w:sz w:val="24"/>
                <w:szCs w:val="24"/>
              </w:rPr>
            </w:pPr>
            <w:r>
              <w:rPr>
                <w:color w:val="000000" w:themeColor="text1"/>
                <w:sz w:val="24"/>
                <w:szCs w:val="24"/>
              </w:rPr>
              <w:t>14.</w:t>
            </w:r>
          </w:p>
        </w:tc>
        <w:tc>
          <w:tcPr>
            <w:tcW w:w="1701" w:type="dxa"/>
            <w:shd w:val="clear" w:color="auto" w:fill="auto"/>
          </w:tcPr>
          <w:p w:rsidR="009F11E2" w:rsidRPr="00F67EA6" w:rsidRDefault="009648B0" w:rsidP="009F11E2">
            <w:pPr>
              <w:rPr>
                <w:bCs/>
                <w:color w:val="000000" w:themeColor="text1"/>
                <w:sz w:val="24"/>
                <w:szCs w:val="24"/>
              </w:rPr>
            </w:pPr>
            <w:r w:rsidRPr="00F67EA6">
              <w:rPr>
                <w:bCs/>
                <w:color w:val="000000" w:themeColor="text1"/>
                <w:sz w:val="24"/>
                <w:szCs w:val="24"/>
              </w:rPr>
              <w:t xml:space="preserve">2017/18 Lancaster Bridge Structural Maintenance </w:t>
            </w:r>
          </w:p>
        </w:tc>
        <w:tc>
          <w:tcPr>
            <w:tcW w:w="2127" w:type="dxa"/>
            <w:shd w:val="clear" w:color="auto" w:fill="auto"/>
          </w:tcPr>
          <w:p w:rsidR="009F11E2" w:rsidRPr="00F67EA6" w:rsidRDefault="009648B0" w:rsidP="009F11E2">
            <w:pPr>
              <w:rPr>
                <w:color w:val="000000" w:themeColor="text1"/>
                <w:sz w:val="24"/>
                <w:szCs w:val="24"/>
                <w:highlight w:val="yellow"/>
              </w:rPr>
            </w:pPr>
            <w:r w:rsidRPr="00F67EA6">
              <w:rPr>
                <w:color w:val="000000" w:themeColor="text1"/>
                <w:sz w:val="24"/>
                <w:szCs w:val="24"/>
              </w:rPr>
              <w:t>As necessary in Lancaster</w:t>
            </w:r>
          </w:p>
        </w:tc>
        <w:tc>
          <w:tcPr>
            <w:tcW w:w="12190" w:type="dxa"/>
            <w:shd w:val="clear" w:color="auto" w:fill="auto"/>
          </w:tcPr>
          <w:p w:rsidR="009F11E2" w:rsidRPr="00F67EA6" w:rsidRDefault="009648B0" w:rsidP="00A15015">
            <w:pPr>
              <w:jc w:val="both"/>
              <w:rPr>
                <w:bCs/>
                <w:color w:val="000000" w:themeColor="text1"/>
                <w:sz w:val="24"/>
                <w:szCs w:val="24"/>
              </w:rPr>
            </w:pPr>
            <w:r w:rsidRPr="00F67EA6">
              <w:rPr>
                <w:bCs/>
                <w:color w:val="000000" w:themeColor="text1"/>
                <w:sz w:val="24"/>
                <w:szCs w:val="24"/>
              </w:rPr>
              <w:t>This pro</w:t>
            </w:r>
            <w:r>
              <w:rPr>
                <w:bCs/>
                <w:color w:val="000000" w:themeColor="text1"/>
                <w:sz w:val="24"/>
                <w:szCs w:val="24"/>
              </w:rPr>
              <w:t>gramme</w:t>
            </w:r>
            <w:r w:rsidRPr="00F67EA6">
              <w:rPr>
                <w:bCs/>
                <w:color w:val="000000" w:themeColor="text1"/>
                <w:sz w:val="24"/>
                <w:szCs w:val="24"/>
              </w:rPr>
              <w:t xml:space="preserve"> has a £79,200 allocation, however due to the recent severe flooding in the Lancaster area th</w:t>
            </w:r>
            <w:r>
              <w:rPr>
                <w:bCs/>
                <w:color w:val="000000" w:themeColor="text1"/>
                <w:sz w:val="24"/>
                <w:szCs w:val="24"/>
              </w:rPr>
              <w:t>e programme</w:t>
            </w:r>
            <w:r w:rsidRPr="00F67EA6">
              <w:rPr>
                <w:bCs/>
                <w:color w:val="000000" w:themeColor="text1"/>
                <w:sz w:val="24"/>
                <w:szCs w:val="24"/>
              </w:rPr>
              <w:t xml:space="preserve"> requires additional funding to deal with the immediate issues </w:t>
            </w:r>
            <w:r>
              <w:rPr>
                <w:bCs/>
                <w:color w:val="000000" w:themeColor="text1"/>
                <w:sz w:val="24"/>
                <w:szCs w:val="24"/>
              </w:rPr>
              <w:t>in this vicinity</w:t>
            </w:r>
            <w:r w:rsidRPr="00F67EA6">
              <w:rPr>
                <w:bCs/>
                <w:color w:val="000000" w:themeColor="text1"/>
                <w:sz w:val="24"/>
                <w:szCs w:val="24"/>
              </w:rPr>
              <w:t xml:space="preserve">. It is therefore proposed that £20,000 is allocated from the released </w:t>
            </w:r>
            <w:r>
              <w:rPr>
                <w:bCs/>
                <w:color w:val="000000" w:themeColor="text1"/>
                <w:sz w:val="24"/>
                <w:szCs w:val="24"/>
              </w:rPr>
              <w:t>funding</w:t>
            </w:r>
            <w:r w:rsidRPr="00F67EA6">
              <w:rPr>
                <w:bCs/>
                <w:color w:val="000000" w:themeColor="text1"/>
                <w:sz w:val="24"/>
                <w:szCs w:val="24"/>
              </w:rPr>
              <w:t xml:space="preserve"> in the above scheme</w:t>
            </w:r>
            <w:r>
              <w:rPr>
                <w:bCs/>
                <w:color w:val="000000" w:themeColor="text1"/>
                <w:sz w:val="24"/>
                <w:szCs w:val="24"/>
              </w:rPr>
              <w:t xml:space="preserve"> 13</w:t>
            </w:r>
            <w:r w:rsidRPr="00F67EA6">
              <w:rPr>
                <w:bCs/>
                <w:color w:val="000000" w:themeColor="text1"/>
                <w:sz w:val="24"/>
                <w:szCs w:val="24"/>
              </w:rPr>
              <w:t xml:space="preserve"> to allow the priority works to continue. </w:t>
            </w:r>
          </w:p>
        </w:tc>
        <w:tc>
          <w:tcPr>
            <w:tcW w:w="1418" w:type="dxa"/>
            <w:shd w:val="clear" w:color="auto" w:fill="auto"/>
            <w:vAlign w:val="center"/>
          </w:tcPr>
          <w:p w:rsidR="009F11E2" w:rsidRPr="00F67EA6" w:rsidRDefault="009648B0" w:rsidP="009F11E2">
            <w:pPr>
              <w:jc w:val="center"/>
              <w:rPr>
                <w:bCs/>
                <w:color w:val="000000" w:themeColor="text1"/>
                <w:sz w:val="24"/>
                <w:szCs w:val="24"/>
              </w:rPr>
            </w:pPr>
            <w:r w:rsidRPr="00F67EA6">
              <w:rPr>
                <w:bCs/>
                <w:color w:val="000000" w:themeColor="text1"/>
                <w:sz w:val="24"/>
                <w:szCs w:val="24"/>
              </w:rPr>
              <w:t>£79,200</w:t>
            </w:r>
          </w:p>
        </w:tc>
        <w:tc>
          <w:tcPr>
            <w:tcW w:w="1559" w:type="dxa"/>
            <w:shd w:val="clear" w:color="auto" w:fill="auto"/>
            <w:vAlign w:val="center"/>
          </w:tcPr>
          <w:p w:rsidR="009F11E2" w:rsidRPr="00F67EA6" w:rsidRDefault="009648B0" w:rsidP="009F11E2">
            <w:pPr>
              <w:jc w:val="center"/>
              <w:rPr>
                <w:bCs/>
                <w:color w:val="000000" w:themeColor="text1"/>
                <w:sz w:val="24"/>
                <w:szCs w:val="24"/>
              </w:rPr>
            </w:pPr>
            <w:r w:rsidRPr="00F67EA6">
              <w:rPr>
                <w:bCs/>
                <w:color w:val="000000" w:themeColor="text1"/>
                <w:sz w:val="24"/>
                <w:szCs w:val="24"/>
              </w:rPr>
              <w:t>£20,000</w:t>
            </w:r>
          </w:p>
        </w:tc>
        <w:tc>
          <w:tcPr>
            <w:tcW w:w="1134" w:type="dxa"/>
            <w:shd w:val="clear" w:color="auto" w:fill="auto"/>
            <w:vAlign w:val="center"/>
          </w:tcPr>
          <w:p w:rsidR="009F11E2" w:rsidRPr="00F67EA6" w:rsidRDefault="009648B0" w:rsidP="009F11E2">
            <w:pPr>
              <w:jc w:val="center"/>
              <w:rPr>
                <w:bCs/>
                <w:color w:val="000000" w:themeColor="text1"/>
                <w:sz w:val="24"/>
                <w:szCs w:val="24"/>
              </w:rPr>
            </w:pPr>
            <w:r w:rsidRPr="00F67EA6">
              <w:rPr>
                <w:bCs/>
                <w:color w:val="000000" w:themeColor="text1"/>
                <w:sz w:val="24"/>
                <w:szCs w:val="24"/>
              </w:rPr>
              <w:t>£0</w:t>
            </w:r>
          </w:p>
        </w:tc>
        <w:tc>
          <w:tcPr>
            <w:tcW w:w="1701" w:type="dxa"/>
            <w:shd w:val="clear" w:color="auto" w:fill="auto"/>
            <w:vAlign w:val="center"/>
          </w:tcPr>
          <w:p w:rsidR="009F11E2" w:rsidRPr="00F67EA6" w:rsidRDefault="009648B0" w:rsidP="009F11E2">
            <w:pPr>
              <w:jc w:val="center"/>
              <w:rPr>
                <w:bCs/>
                <w:color w:val="000000" w:themeColor="text1"/>
                <w:sz w:val="24"/>
                <w:szCs w:val="24"/>
              </w:rPr>
            </w:pPr>
            <w:r w:rsidRPr="00F67EA6">
              <w:rPr>
                <w:bCs/>
                <w:color w:val="000000" w:themeColor="text1"/>
                <w:sz w:val="24"/>
                <w:szCs w:val="24"/>
              </w:rPr>
              <w:t>£99,200</w:t>
            </w:r>
          </w:p>
        </w:tc>
      </w:tr>
      <w:tr w:rsidR="00A160E1" w:rsidTr="00E139BE">
        <w:trPr>
          <w:trHeight w:val="1276"/>
        </w:trPr>
        <w:tc>
          <w:tcPr>
            <w:tcW w:w="567" w:type="dxa"/>
            <w:shd w:val="clear" w:color="auto" w:fill="auto"/>
          </w:tcPr>
          <w:p w:rsidR="009F11E2" w:rsidRPr="00F67EA6" w:rsidRDefault="009648B0" w:rsidP="009F11E2">
            <w:pPr>
              <w:rPr>
                <w:color w:val="000000" w:themeColor="text1"/>
                <w:sz w:val="24"/>
                <w:szCs w:val="24"/>
              </w:rPr>
            </w:pPr>
            <w:r>
              <w:rPr>
                <w:color w:val="000000" w:themeColor="text1"/>
                <w:sz w:val="24"/>
                <w:szCs w:val="24"/>
              </w:rPr>
              <w:t>15.</w:t>
            </w:r>
          </w:p>
        </w:tc>
        <w:tc>
          <w:tcPr>
            <w:tcW w:w="1701" w:type="dxa"/>
            <w:shd w:val="clear" w:color="auto" w:fill="auto"/>
          </w:tcPr>
          <w:p w:rsidR="009F11E2" w:rsidRPr="00F67EA6" w:rsidRDefault="009648B0" w:rsidP="009F11E2">
            <w:pPr>
              <w:rPr>
                <w:bCs/>
                <w:color w:val="000000" w:themeColor="text1"/>
                <w:sz w:val="24"/>
                <w:szCs w:val="24"/>
              </w:rPr>
            </w:pPr>
            <w:r w:rsidRPr="00F67EA6">
              <w:rPr>
                <w:bCs/>
                <w:color w:val="000000" w:themeColor="text1"/>
                <w:sz w:val="24"/>
                <w:szCs w:val="24"/>
              </w:rPr>
              <w:t>Rear Melbourne Retaining Wall 17/18</w:t>
            </w:r>
          </w:p>
        </w:tc>
        <w:tc>
          <w:tcPr>
            <w:tcW w:w="2127" w:type="dxa"/>
            <w:shd w:val="clear" w:color="auto" w:fill="auto"/>
          </w:tcPr>
          <w:p w:rsidR="009F11E2" w:rsidRPr="00F67EA6" w:rsidRDefault="009648B0" w:rsidP="009F11E2">
            <w:pPr>
              <w:rPr>
                <w:color w:val="000000" w:themeColor="text1"/>
                <w:sz w:val="24"/>
                <w:szCs w:val="24"/>
                <w:highlight w:val="yellow"/>
              </w:rPr>
            </w:pPr>
            <w:r w:rsidRPr="00005752">
              <w:rPr>
                <w:color w:val="000000" w:themeColor="text1"/>
                <w:sz w:val="24"/>
                <w:szCs w:val="24"/>
              </w:rPr>
              <w:t xml:space="preserve">Padiham and Burnley West, Burnley </w:t>
            </w:r>
          </w:p>
        </w:tc>
        <w:tc>
          <w:tcPr>
            <w:tcW w:w="12190" w:type="dxa"/>
            <w:shd w:val="clear" w:color="auto" w:fill="auto"/>
          </w:tcPr>
          <w:p w:rsidR="009F11E2" w:rsidRPr="00F67EA6" w:rsidRDefault="009648B0" w:rsidP="00A15015">
            <w:pPr>
              <w:jc w:val="both"/>
              <w:rPr>
                <w:bCs/>
                <w:color w:val="000000" w:themeColor="text1"/>
                <w:sz w:val="24"/>
                <w:szCs w:val="24"/>
              </w:rPr>
            </w:pPr>
            <w:r w:rsidRPr="00F67EA6">
              <w:rPr>
                <w:bCs/>
                <w:color w:val="000000" w:themeColor="text1"/>
                <w:sz w:val="24"/>
                <w:szCs w:val="24"/>
              </w:rPr>
              <w:t>This project was originally allocated £33,500 to reconstruct this collapsed retaining wall. The works have been carried out</w:t>
            </w:r>
            <w:r>
              <w:rPr>
                <w:bCs/>
                <w:color w:val="000000" w:themeColor="text1"/>
                <w:sz w:val="24"/>
                <w:szCs w:val="24"/>
              </w:rPr>
              <w:t>.</w:t>
            </w:r>
            <w:r w:rsidRPr="00F67EA6">
              <w:rPr>
                <w:bCs/>
                <w:color w:val="000000" w:themeColor="text1"/>
                <w:sz w:val="24"/>
                <w:szCs w:val="24"/>
              </w:rPr>
              <w:t xml:space="preserve"> </w:t>
            </w:r>
            <w:r>
              <w:rPr>
                <w:bCs/>
                <w:color w:val="000000" w:themeColor="text1"/>
                <w:sz w:val="24"/>
                <w:szCs w:val="24"/>
              </w:rPr>
              <w:t>H</w:t>
            </w:r>
            <w:r w:rsidRPr="00F67EA6">
              <w:rPr>
                <w:bCs/>
                <w:color w:val="000000" w:themeColor="text1"/>
                <w:sz w:val="24"/>
                <w:szCs w:val="24"/>
              </w:rPr>
              <w:t>owever</w:t>
            </w:r>
            <w:r>
              <w:rPr>
                <w:bCs/>
                <w:color w:val="000000" w:themeColor="text1"/>
                <w:sz w:val="24"/>
                <w:szCs w:val="24"/>
              </w:rPr>
              <w:t xml:space="preserve">, </w:t>
            </w:r>
            <w:r w:rsidRPr="00F67EA6">
              <w:rPr>
                <w:bCs/>
                <w:color w:val="000000" w:themeColor="text1"/>
                <w:sz w:val="24"/>
                <w:szCs w:val="24"/>
              </w:rPr>
              <w:t xml:space="preserve">the wall </w:t>
            </w:r>
            <w:r>
              <w:rPr>
                <w:bCs/>
                <w:color w:val="000000" w:themeColor="text1"/>
                <w:sz w:val="24"/>
                <w:szCs w:val="24"/>
              </w:rPr>
              <w:t>also requires</w:t>
            </w:r>
            <w:r w:rsidRPr="00F67EA6">
              <w:rPr>
                <w:bCs/>
                <w:color w:val="000000" w:themeColor="text1"/>
                <w:sz w:val="24"/>
                <w:szCs w:val="24"/>
              </w:rPr>
              <w:t xml:space="preserve"> a solid wall built around it to restore protection from future flooding. To be able to complete these works </w:t>
            </w:r>
            <w:r w:rsidRPr="00005752">
              <w:rPr>
                <w:bCs/>
                <w:color w:val="000000" w:themeColor="text1"/>
                <w:sz w:val="24"/>
                <w:szCs w:val="24"/>
              </w:rPr>
              <w:t xml:space="preserve">it is proposed that the additional funding is allocated from the released </w:t>
            </w:r>
            <w:r>
              <w:rPr>
                <w:bCs/>
                <w:color w:val="000000" w:themeColor="text1"/>
                <w:sz w:val="24"/>
                <w:szCs w:val="24"/>
              </w:rPr>
              <w:t>funding</w:t>
            </w:r>
            <w:r w:rsidRPr="00005752">
              <w:rPr>
                <w:bCs/>
                <w:color w:val="000000" w:themeColor="text1"/>
                <w:sz w:val="24"/>
                <w:szCs w:val="24"/>
              </w:rPr>
              <w:t xml:space="preserve"> from the above Delph Retaining Wall scheme 13.</w:t>
            </w:r>
          </w:p>
        </w:tc>
        <w:tc>
          <w:tcPr>
            <w:tcW w:w="1418" w:type="dxa"/>
            <w:shd w:val="clear" w:color="auto" w:fill="auto"/>
            <w:vAlign w:val="center"/>
          </w:tcPr>
          <w:p w:rsidR="009F11E2" w:rsidRPr="00F67EA6" w:rsidRDefault="009648B0" w:rsidP="009F11E2">
            <w:pPr>
              <w:jc w:val="center"/>
              <w:rPr>
                <w:bCs/>
                <w:color w:val="000000" w:themeColor="text1"/>
                <w:sz w:val="24"/>
                <w:szCs w:val="24"/>
              </w:rPr>
            </w:pPr>
            <w:r w:rsidRPr="00F67EA6">
              <w:rPr>
                <w:bCs/>
                <w:color w:val="000000" w:themeColor="text1"/>
                <w:sz w:val="24"/>
                <w:szCs w:val="24"/>
              </w:rPr>
              <w:t>£33,500</w:t>
            </w:r>
          </w:p>
        </w:tc>
        <w:tc>
          <w:tcPr>
            <w:tcW w:w="1559" w:type="dxa"/>
            <w:shd w:val="clear" w:color="auto" w:fill="auto"/>
            <w:vAlign w:val="center"/>
          </w:tcPr>
          <w:p w:rsidR="009F11E2" w:rsidRPr="00F67EA6" w:rsidRDefault="009648B0" w:rsidP="009F11E2">
            <w:pPr>
              <w:jc w:val="center"/>
              <w:rPr>
                <w:bCs/>
                <w:color w:val="000000" w:themeColor="text1"/>
                <w:sz w:val="24"/>
                <w:szCs w:val="24"/>
              </w:rPr>
            </w:pPr>
            <w:r w:rsidRPr="00F67EA6">
              <w:rPr>
                <w:bCs/>
                <w:color w:val="000000" w:themeColor="text1"/>
                <w:sz w:val="24"/>
                <w:szCs w:val="24"/>
              </w:rPr>
              <w:t>£13,000</w:t>
            </w:r>
          </w:p>
        </w:tc>
        <w:tc>
          <w:tcPr>
            <w:tcW w:w="1134" w:type="dxa"/>
            <w:shd w:val="clear" w:color="auto" w:fill="auto"/>
            <w:vAlign w:val="center"/>
          </w:tcPr>
          <w:p w:rsidR="009F11E2" w:rsidRPr="00F67EA6" w:rsidRDefault="009648B0" w:rsidP="009F11E2">
            <w:pPr>
              <w:jc w:val="center"/>
              <w:rPr>
                <w:bCs/>
                <w:color w:val="000000" w:themeColor="text1"/>
                <w:sz w:val="24"/>
                <w:szCs w:val="24"/>
              </w:rPr>
            </w:pPr>
            <w:r w:rsidRPr="00F67EA6">
              <w:rPr>
                <w:bCs/>
                <w:color w:val="000000" w:themeColor="text1"/>
                <w:sz w:val="24"/>
                <w:szCs w:val="24"/>
              </w:rPr>
              <w:t>£0</w:t>
            </w:r>
          </w:p>
        </w:tc>
        <w:tc>
          <w:tcPr>
            <w:tcW w:w="1701" w:type="dxa"/>
            <w:shd w:val="clear" w:color="auto" w:fill="auto"/>
            <w:vAlign w:val="center"/>
          </w:tcPr>
          <w:p w:rsidR="009F11E2" w:rsidRPr="00F67EA6" w:rsidRDefault="009648B0" w:rsidP="009F11E2">
            <w:pPr>
              <w:jc w:val="center"/>
              <w:rPr>
                <w:bCs/>
                <w:color w:val="000000" w:themeColor="text1"/>
                <w:sz w:val="24"/>
                <w:szCs w:val="24"/>
              </w:rPr>
            </w:pPr>
            <w:r w:rsidRPr="00F67EA6">
              <w:rPr>
                <w:bCs/>
                <w:color w:val="000000" w:themeColor="text1"/>
                <w:sz w:val="24"/>
                <w:szCs w:val="24"/>
              </w:rPr>
              <w:t>£46,500</w:t>
            </w:r>
          </w:p>
        </w:tc>
      </w:tr>
      <w:tr w:rsidR="00A160E1" w:rsidTr="00F75A62">
        <w:trPr>
          <w:trHeight w:val="434"/>
        </w:trPr>
        <w:tc>
          <w:tcPr>
            <w:tcW w:w="567" w:type="dxa"/>
            <w:shd w:val="clear" w:color="auto" w:fill="auto"/>
          </w:tcPr>
          <w:p w:rsidR="009F11E2" w:rsidRPr="00F67EA6" w:rsidRDefault="00A212CB" w:rsidP="009F11E2">
            <w:pPr>
              <w:rPr>
                <w:color w:val="000000" w:themeColor="text1"/>
                <w:sz w:val="24"/>
                <w:szCs w:val="24"/>
              </w:rPr>
            </w:pPr>
          </w:p>
        </w:tc>
        <w:tc>
          <w:tcPr>
            <w:tcW w:w="1701" w:type="dxa"/>
            <w:shd w:val="clear" w:color="auto" w:fill="auto"/>
          </w:tcPr>
          <w:p w:rsidR="009F11E2" w:rsidRPr="00F67EA6" w:rsidRDefault="00A212CB" w:rsidP="009F11E2">
            <w:pPr>
              <w:rPr>
                <w:bCs/>
                <w:color w:val="000000" w:themeColor="text1"/>
                <w:sz w:val="24"/>
                <w:szCs w:val="24"/>
              </w:rPr>
            </w:pPr>
          </w:p>
        </w:tc>
        <w:tc>
          <w:tcPr>
            <w:tcW w:w="2127" w:type="dxa"/>
            <w:shd w:val="clear" w:color="auto" w:fill="auto"/>
          </w:tcPr>
          <w:p w:rsidR="009F11E2" w:rsidRPr="00F67EA6" w:rsidRDefault="00A212CB" w:rsidP="009F11E2">
            <w:pPr>
              <w:rPr>
                <w:color w:val="000000" w:themeColor="text1"/>
                <w:sz w:val="24"/>
                <w:szCs w:val="24"/>
                <w:highlight w:val="yellow"/>
              </w:rPr>
            </w:pPr>
          </w:p>
        </w:tc>
        <w:tc>
          <w:tcPr>
            <w:tcW w:w="12190" w:type="dxa"/>
            <w:shd w:val="clear" w:color="auto" w:fill="auto"/>
            <w:vAlign w:val="center"/>
          </w:tcPr>
          <w:p w:rsidR="009F11E2" w:rsidRPr="00F67EA6" w:rsidRDefault="009648B0" w:rsidP="009F11E2">
            <w:pPr>
              <w:jc w:val="right"/>
              <w:rPr>
                <w:bCs/>
                <w:color w:val="000000" w:themeColor="text1"/>
                <w:sz w:val="24"/>
                <w:szCs w:val="24"/>
              </w:rPr>
            </w:pPr>
            <w:r w:rsidRPr="00F67EA6">
              <w:rPr>
                <w:b/>
                <w:color w:val="000000" w:themeColor="text1"/>
                <w:sz w:val="24"/>
                <w:szCs w:val="24"/>
              </w:rPr>
              <w:t>Revised New Start 2017/18 Bridges</w:t>
            </w:r>
          </w:p>
        </w:tc>
        <w:tc>
          <w:tcPr>
            <w:tcW w:w="1418" w:type="dxa"/>
            <w:shd w:val="clear" w:color="auto" w:fill="auto"/>
            <w:vAlign w:val="center"/>
          </w:tcPr>
          <w:p w:rsidR="009F11E2" w:rsidRPr="00F67EA6" w:rsidRDefault="009648B0" w:rsidP="009F11E2">
            <w:pPr>
              <w:jc w:val="center"/>
              <w:rPr>
                <w:b/>
                <w:bCs/>
                <w:color w:val="000000" w:themeColor="text1"/>
                <w:sz w:val="24"/>
                <w:szCs w:val="24"/>
              </w:rPr>
            </w:pPr>
            <w:r w:rsidRPr="00F67EA6">
              <w:rPr>
                <w:b/>
                <w:bCs/>
                <w:color w:val="000000" w:themeColor="text1"/>
                <w:sz w:val="24"/>
                <w:szCs w:val="24"/>
              </w:rPr>
              <w:t>£639,600</w:t>
            </w:r>
          </w:p>
        </w:tc>
        <w:tc>
          <w:tcPr>
            <w:tcW w:w="1559" w:type="dxa"/>
            <w:shd w:val="clear" w:color="auto" w:fill="auto"/>
            <w:vAlign w:val="center"/>
          </w:tcPr>
          <w:p w:rsidR="009F11E2" w:rsidRPr="00F67EA6" w:rsidRDefault="009648B0" w:rsidP="009F11E2">
            <w:pPr>
              <w:jc w:val="center"/>
              <w:rPr>
                <w:b/>
                <w:bCs/>
                <w:color w:val="000000" w:themeColor="text1"/>
                <w:sz w:val="24"/>
                <w:szCs w:val="24"/>
              </w:rPr>
            </w:pPr>
            <w:r w:rsidRPr="00F67EA6">
              <w:rPr>
                <w:b/>
                <w:bCs/>
                <w:color w:val="000000" w:themeColor="text1"/>
                <w:sz w:val="24"/>
                <w:szCs w:val="24"/>
              </w:rPr>
              <w:t>£197,706</w:t>
            </w:r>
          </w:p>
        </w:tc>
        <w:tc>
          <w:tcPr>
            <w:tcW w:w="1134" w:type="dxa"/>
            <w:shd w:val="clear" w:color="auto" w:fill="auto"/>
            <w:vAlign w:val="center"/>
          </w:tcPr>
          <w:p w:rsidR="009F11E2" w:rsidRPr="00F67EA6" w:rsidRDefault="009648B0" w:rsidP="009F11E2">
            <w:pPr>
              <w:jc w:val="center"/>
              <w:rPr>
                <w:b/>
                <w:bCs/>
                <w:color w:val="000000" w:themeColor="text1"/>
                <w:sz w:val="24"/>
                <w:szCs w:val="24"/>
              </w:rPr>
            </w:pPr>
            <w:r w:rsidRPr="00F67EA6">
              <w:rPr>
                <w:b/>
                <w:bCs/>
                <w:color w:val="000000" w:themeColor="text1"/>
                <w:sz w:val="24"/>
                <w:szCs w:val="24"/>
              </w:rPr>
              <w:t>£197,706</w:t>
            </w:r>
          </w:p>
        </w:tc>
        <w:tc>
          <w:tcPr>
            <w:tcW w:w="1701" w:type="dxa"/>
            <w:shd w:val="clear" w:color="auto" w:fill="auto"/>
            <w:vAlign w:val="center"/>
          </w:tcPr>
          <w:p w:rsidR="009F11E2" w:rsidRPr="00F67EA6" w:rsidRDefault="009648B0" w:rsidP="009F11E2">
            <w:pPr>
              <w:jc w:val="center"/>
              <w:rPr>
                <w:b/>
                <w:bCs/>
                <w:color w:val="000000" w:themeColor="text1"/>
                <w:sz w:val="24"/>
                <w:szCs w:val="24"/>
              </w:rPr>
            </w:pPr>
            <w:r w:rsidRPr="00F67EA6">
              <w:rPr>
                <w:b/>
                <w:bCs/>
                <w:color w:val="000000" w:themeColor="text1"/>
                <w:sz w:val="24"/>
                <w:szCs w:val="24"/>
              </w:rPr>
              <w:t>£639,600</w:t>
            </w:r>
          </w:p>
        </w:tc>
      </w:tr>
      <w:tr w:rsidR="00A160E1" w:rsidTr="009F11E2">
        <w:trPr>
          <w:trHeight w:val="983"/>
        </w:trPr>
        <w:tc>
          <w:tcPr>
            <w:tcW w:w="567" w:type="dxa"/>
            <w:shd w:val="clear" w:color="auto" w:fill="D9D9D9" w:themeFill="background1" w:themeFillShade="D9"/>
            <w:vAlign w:val="center"/>
          </w:tcPr>
          <w:p w:rsidR="009F11E2" w:rsidRPr="00F67EA6" w:rsidRDefault="009648B0" w:rsidP="009F11E2">
            <w:pPr>
              <w:jc w:val="center"/>
              <w:rPr>
                <w:b/>
                <w:color w:val="000000" w:themeColor="text1"/>
                <w:sz w:val="24"/>
                <w:szCs w:val="24"/>
              </w:rPr>
            </w:pPr>
            <w:r w:rsidRPr="00F67EA6">
              <w:rPr>
                <w:b/>
                <w:color w:val="000000" w:themeColor="text1"/>
                <w:sz w:val="24"/>
                <w:szCs w:val="24"/>
              </w:rPr>
              <w:lastRenderedPageBreak/>
              <w:t>No</w:t>
            </w:r>
          </w:p>
        </w:tc>
        <w:tc>
          <w:tcPr>
            <w:tcW w:w="1701" w:type="dxa"/>
            <w:shd w:val="clear" w:color="auto" w:fill="D9D9D9" w:themeFill="background1" w:themeFillShade="D9"/>
            <w:vAlign w:val="center"/>
          </w:tcPr>
          <w:p w:rsidR="009F11E2" w:rsidRPr="00F67EA6" w:rsidRDefault="009648B0" w:rsidP="009F11E2">
            <w:pPr>
              <w:jc w:val="center"/>
              <w:rPr>
                <w:b/>
                <w:color w:val="000000" w:themeColor="text1"/>
                <w:sz w:val="24"/>
                <w:szCs w:val="24"/>
              </w:rPr>
            </w:pPr>
            <w:r w:rsidRPr="00F67EA6">
              <w:rPr>
                <w:b/>
                <w:color w:val="000000" w:themeColor="text1"/>
                <w:sz w:val="24"/>
                <w:szCs w:val="24"/>
              </w:rPr>
              <w:t>Scheme Name</w:t>
            </w:r>
          </w:p>
        </w:tc>
        <w:tc>
          <w:tcPr>
            <w:tcW w:w="2127" w:type="dxa"/>
            <w:shd w:val="clear" w:color="auto" w:fill="D9D9D9" w:themeFill="background1" w:themeFillShade="D9"/>
            <w:vAlign w:val="center"/>
          </w:tcPr>
          <w:p w:rsidR="009F11E2" w:rsidRPr="00F67EA6" w:rsidRDefault="009648B0" w:rsidP="009F11E2">
            <w:pPr>
              <w:jc w:val="center"/>
              <w:rPr>
                <w:b/>
                <w:color w:val="000000" w:themeColor="text1"/>
                <w:sz w:val="24"/>
                <w:szCs w:val="24"/>
              </w:rPr>
            </w:pPr>
            <w:r w:rsidRPr="00F67EA6">
              <w:rPr>
                <w:b/>
                <w:color w:val="000000" w:themeColor="text1"/>
                <w:sz w:val="24"/>
                <w:szCs w:val="24"/>
              </w:rPr>
              <w:t>Division/District</w:t>
            </w:r>
          </w:p>
        </w:tc>
        <w:tc>
          <w:tcPr>
            <w:tcW w:w="12190" w:type="dxa"/>
            <w:shd w:val="clear" w:color="auto" w:fill="D9D9D9" w:themeFill="background1" w:themeFillShade="D9"/>
            <w:vAlign w:val="center"/>
          </w:tcPr>
          <w:p w:rsidR="009F11E2" w:rsidRPr="00F67EA6" w:rsidRDefault="009648B0" w:rsidP="009F11E2">
            <w:pPr>
              <w:jc w:val="center"/>
              <w:rPr>
                <w:b/>
                <w:color w:val="000000" w:themeColor="text1"/>
                <w:sz w:val="24"/>
                <w:szCs w:val="24"/>
              </w:rPr>
            </w:pPr>
            <w:r w:rsidRPr="00F67EA6">
              <w:rPr>
                <w:b/>
                <w:color w:val="000000" w:themeColor="text1"/>
                <w:sz w:val="24"/>
                <w:szCs w:val="24"/>
              </w:rPr>
              <w:t>Change Required</w:t>
            </w:r>
          </w:p>
        </w:tc>
        <w:tc>
          <w:tcPr>
            <w:tcW w:w="1418" w:type="dxa"/>
            <w:shd w:val="clear" w:color="auto" w:fill="D9D9D9" w:themeFill="background1" w:themeFillShade="D9"/>
            <w:vAlign w:val="center"/>
          </w:tcPr>
          <w:p w:rsidR="009F11E2" w:rsidRPr="00F67EA6" w:rsidRDefault="009648B0" w:rsidP="009F11E2">
            <w:pPr>
              <w:jc w:val="center"/>
              <w:rPr>
                <w:b/>
                <w:color w:val="000000" w:themeColor="text1"/>
                <w:sz w:val="24"/>
                <w:szCs w:val="24"/>
              </w:rPr>
            </w:pPr>
            <w:r w:rsidRPr="00F67EA6">
              <w:rPr>
                <w:b/>
                <w:color w:val="000000" w:themeColor="text1"/>
                <w:sz w:val="24"/>
                <w:szCs w:val="24"/>
              </w:rPr>
              <w:t>Original Approved Allocation</w:t>
            </w:r>
          </w:p>
        </w:tc>
        <w:tc>
          <w:tcPr>
            <w:tcW w:w="1559" w:type="dxa"/>
            <w:shd w:val="clear" w:color="auto" w:fill="D9D9D9" w:themeFill="background1" w:themeFillShade="D9"/>
            <w:vAlign w:val="center"/>
          </w:tcPr>
          <w:p w:rsidR="009F11E2" w:rsidRPr="00F67EA6" w:rsidRDefault="009648B0" w:rsidP="009F11E2">
            <w:pPr>
              <w:jc w:val="center"/>
              <w:rPr>
                <w:b/>
                <w:color w:val="000000" w:themeColor="text1"/>
                <w:sz w:val="24"/>
                <w:szCs w:val="24"/>
              </w:rPr>
            </w:pPr>
            <w:r w:rsidRPr="00F67EA6">
              <w:rPr>
                <w:b/>
                <w:color w:val="000000" w:themeColor="text1"/>
                <w:sz w:val="24"/>
                <w:szCs w:val="24"/>
              </w:rPr>
              <w:t>Additional Funding Required</w:t>
            </w:r>
          </w:p>
        </w:tc>
        <w:tc>
          <w:tcPr>
            <w:tcW w:w="1134" w:type="dxa"/>
            <w:shd w:val="clear" w:color="auto" w:fill="D9D9D9" w:themeFill="background1" w:themeFillShade="D9"/>
            <w:vAlign w:val="center"/>
          </w:tcPr>
          <w:p w:rsidR="009F11E2" w:rsidRPr="00F67EA6" w:rsidRDefault="009648B0" w:rsidP="009F11E2">
            <w:pPr>
              <w:jc w:val="center"/>
              <w:rPr>
                <w:b/>
                <w:color w:val="000000" w:themeColor="text1"/>
                <w:sz w:val="24"/>
                <w:szCs w:val="24"/>
              </w:rPr>
            </w:pPr>
            <w:r w:rsidRPr="00F67EA6">
              <w:rPr>
                <w:b/>
                <w:color w:val="000000" w:themeColor="text1"/>
                <w:sz w:val="24"/>
                <w:szCs w:val="24"/>
              </w:rPr>
              <w:t>Released Funding</w:t>
            </w:r>
          </w:p>
        </w:tc>
        <w:tc>
          <w:tcPr>
            <w:tcW w:w="1701" w:type="dxa"/>
            <w:shd w:val="clear" w:color="auto" w:fill="D9D9D9" w:themeFill="background1" w:themeFillShade="D9"/>
            <w:vAlign w:val="center"/>
          </w:tcPr>
          <w:p w:rsidR="009F11E2" w:rsidRPr="00F67EA6" w:rsidRDefault="009648B0" w:rsidP="009F11E2">
            <w:pPr>
              <w:jc w:val="center"/>
              <w:rPr>
                <w:b/>
                <w:color w:val="000000" w:themeColor="text1"/>
                <w:sz w:val="24"/>
                <w:szCs w:val="24"/>
              </w:rPr>
            </w:pPr>
            <w:r w:rsidRPr="00F67EA6">
              <w:rPr>
                <w:b/>
                <w:color w:val="000000" w:themeColor="text1"/>
                <w:sz w:val="24"/>
                <w:szCs w:val="24"/>
              </w:rPr>
              <w:t>Proposed Scheme Allocation</w:t>
            </w:r>
          </w:p>
        </w:tc>
      </w:tr>
      <w:tr w:rsidR="00A160E1" w:rsidTr="00E75EBB">
        <w:trPr>
          <w:trHeight w:val="276"/>
        </w:trPr>
        <w:tc>
          <w:tcPr>
            <w:tcW w:w="567" w:type="dxa"/>
            <w:shd w:val="clear" w:color="auto" w:fill="auto"/>
          </w:tcPr>
          <w:p w:rsidR="009F11E2" w:rsidRPr="00F67EA6" w:rsidRDefault="00A212CB" w:rsidP="009F11E2">
            <w:pPr>
              <w:rPr>
                <w:color w:val="000000" w:themeColor="text1"/>
                <w:sz w:val="24"/>
                <w:szCs w:val="24"/>
              </w:rPr>
            </w:pPr>
          </w:p>
        </w:tc>
        <w:tc>
          <w:tcPr>
            <w:tcW w:w="1701" w:type="dxa"/>
            <w:shd w:val="clear" w:color="auto" w:fill="auto"/>
          </w:tcPr>
          <w:p w:rsidR="009F11E2" w:rsidRPr="00F67EA6" w:rsidRDefault="00A212CB" w:rsidP="009F11E2">
            <w:pPr>
              <w:rPr>
                <w:bCs/>
                <w:color w:val="000000" w:themeColor="text1"/>
                <w:sz w:val="24"/>
                <w:szCs w:val="24"/>
              </w:rPr>
            </w:pPr>
          </w:p>
        </w:tc>
        <w:tc>
          <w:tcPr>
            <w:tcW w:w="2127" w:type="dxa"/>
            <w:shd w:val="clear" w:color="auto" w:fill="auto"/>
          </w:tcPr>
          <w:p w:rsidR="009F11E2" w:rsidRPr="00F67EA6" w:rsidRDefault="00A212CB" w:rsidP="009F11E2">
            <w:pPr>
              <w:rPr>
                <w:color w:val="000000" w:themeColor="text1"/>
                <w:sz w:val="24"/>
                <w:szCs w:val="24"/>
                <w:highlight w:val="yellow"/>
              </w:rPr>
            </w:pPr>
          </w:p>
        </w:tc>
        <w:tc>
          <w:tcPr>
            <w:tcW w:w="12190" w:type="dxa"/>
            <w:shd w:val="clear" w:color="auto" w:fill="auto"/>
          </w:tcPr>
          <w:p w:rsidR="009F11E2" w:rsidRPr="00F67EA6" w:rsidRDefault="009648B0" w:rsidP="009F11E2">
            <w:pPr>
              <w:jc w:val="both"/>
              <w:rPr>
                <w:bCs/>
                <w:color w:val="000000" w:themeColor="text1"/>
                <w:sz w:val="24"/>
                <w:szCs w:val="24"/>
              </w:rPr>
            </w:pPr>
            <w:r w:rsidRPr="00F67EA6">
              <w:rPr>
                <w:b/>
                <w:color w:val="000000" w:themeColor="text1"/>
                <w:sz w:val="24"/>
                <w:szCs w:val="24"/>
              </w:rPr>
              <w:t>New Start 2017/18 Lancaster City Centre Congestion Relief</w:t>
            </w:r>
            <w:r w:rsidRPr="00F67EA6">
              <w:rPr>
                <w:color w:val="000000" w:themeColor="text1"/>
              </w:rPr>
              <w:t xml:space="preserve"> </w:t>
            </w:r>
          </w:p>
        </w:tc>
        <w:tc>
          <w:tcPr>
            <w:tcW w:w="1418" w:type="dxa"/>
            <w:shd w:val="clear" w:color="auto" w:fill="auto"/>
            <w:vAlign w:val="center"/>
          </w:tcPr>
          <w:p w:rsidR="009F11E2" w:rsidRPr="00F67EA6" w:rsidRDefault="00A212CB" w:rsidP="009F11E2">
            <w:pPr>
              <w:jc w:val="center"/>
              <w:rPr>
                <w:bCs/>
                <w:color w:val="000000" w:themeColor="text1"/>
                <w:sz w:val="24"/>
                <w:szCs w:val="24"/>
              </w:rPr>
            </w:pPr>
          </w:p>
        </w:tc>
        <w:tc>
          <w:tcPr>
            <w:tcW w:w="1559" w:type="dxa"/>
            <w:shd w:val="clear" w:color="auto" w:fill="auto"/>
            <w:vAlign w:val="center"/>
          </w:tcPr>
          <w:p w:rsidR="009F11E2" w:rsidRPr="00F67EA6" w:rsidRDefault="00A212CB" w:rsidP="009F11E2">
            <w:pPr>
              <w:jc w:val="center"/>
              <w:rPr>
                <w:bCs/>
                <w:color w:val="000000" w:themeColor="text1"/>
                <w:sz w:val="24"/>
                <w:szCs w:val="24"/>
              </w:rPr>
            </w:pPr>
          </w:p>
        </w:tc>
        <w:tc>
          <w:tcPr>
            <w:tcW w:w="1134" w:type="dxa"/>
            <w:shd w:val="clear" w:color="auto" w:fill="auto"/>
            <w:vAlign w:val="center"/>
          </w:tcPr>
          <w:p w:rsidR="009F11E2" w:rsidRPr="00F67EA6" w:rsidRDefault="00A212CB" w:rsidP="009F11E2">
            <w:pPr>
              <w:jc w:val="center"/>
              <w:rPr>
                <w:bCs/>
                <w:color w:val="000000" w:themeColor="text1"/>
                <w:sz w:val="24"/>
                <w:szCs w:val="24"/>
              </w:rPr>
            </w:pPr>
          </w:p>
        </w:tc>
        <w:tc>
          <w:tcPr>
            <w:tcW w:w="1701" w:type="dxa"/>
            <w:shd w:val="clear" w:color="auto" w:fill="auto"/>
            <w:vAlign w:val="center"/>
          </w:tcPr>
          <w:p w:rsidR="009F11E2" w:rsidRPr="00F67EA6" w:rsidRDefault="00A212CB" w:rsidP="009F11E2">
            <w:pPr>
              <w:jc w:val="center"/>
              <w:rPr>
                <w:bCs/>
                <w:color w:val="000000" w:themeColor="text1"/>
                <w:sz w:val="24"/>
                <w:szCs w:val="24"/>
              </w:rPr>
            </w:pPr>
          </w:p>
        </w:tc>
      </w:tr>
      <w:tr w:rsidR="00A160E1" w:rsidTr="00E75EBB">
        <w:trPr>
          <w:trHeight w:val="1998"/>
        </w:trPr>
        <w:tc>
          <w:tcPr>
            <w:tcW w:w="567" w:type="dxa"/>
            <w:shd w:val="clear" w:color="auto" w:fill="auto"/>
          </w:tcPr>
          <w:p w:rsidR="009F11E2" w:rsidRPr="00F67EA6" w:rsidRDefault="009648B0" w:rsidP="009F11E2">
            <w:pPr>
              <w:rPr>
                <w:color w:val="000000" w:themeColor="text1"/>
                <w:sz w:val="24"/>
                <w:szCs w:val="24"/>
              </w:rPr>
            </w:pPr>
            <w:r>
              <w:rPr>
                <w:color w:val="000000" w:themeColor="text1"/>
                <w:sz w:val="24"/>
                <w:szCs w:val="24"/>
              </w:rPr>
              <w:t>16.</w:t>
            </w:r>
          </w:p>
        </w:tc>
        <w:tc>
          <w:tcPr>
            <w:tcW w:w="1701" w:type="dxa"/>
            <w:shd w:val="clear" w:color="auto" w:fill="auto"/>
          </w:tcPr>
          <w:p w:rsidR="009F11E2" w:rsidRPr="00F67EA6" w:rsidRDefault="009648B0" w:rsidP="009F11E2">
            <w:pPr>
              <w:rPr>
                <w:bCs/>
                <w:color w:val="000000" w:themeColor="text1"/>
                <w:sz w:val="24"/>
                <w:szCs w:val="24"/>
              </w:rPr>
            </w:pPr>
            <w:r w:rsidRPr="00F67EA6">
              <w:rPr>
                <w:color w:val="000000" w:themeColor="text1"/>
                <w:sz w:val="24"/>
                <w:szCs w:val="24"/>
              </w:rPr>
              <w:t>Lancaster District Bus Rapid Transit Development</w:t>
            </w:r>
          </w:p>
        </w:tc>
        <w:tc>
          <w:tcPr>
            <w:tcW w:w="2127" w:type="dxa"/>
            <w:shd w:val="clear" w:color="auto" w:fill="auto"/>
          </w:tcPr>
          <w:p w:rsidR="009F11E2" w:rsidRPr="00F67EA6" w:rsidRDefault="009648B0" w:rsidP="009F11E2">
            <w:pPr>
              <w:rPr>
                <w:color w:val="000000" w:themeColor="text1"/>
                <w:sz w:val="24"/>
                <w:szCs w:val="24"/>
              </w:rPr>
            </w:pPr>
            <w:r w:rsidRPr="00F67EA6">
              <w:rPr>
                <w:color w:val="000000" w:themeColor="text1"/>
                <w:sz w:val="24"/>
                <w:szCs w:val="24"/>
              </w:rPr>
              <w:t>As necessary in Lancaster</w:t>
            </w:r>
          </w:p>
        </w:tc>
        <w:tc>
          <w:tcPr>
            <w:tcW w:w="12190" w:type="dxa"/>
            <w:shd w:val="clear" w:color="auto" w:fill="auto"/>
          </w:tcPr>
          <w:p w:rsidR="009F11E2" w:rsidRPr="00F67EA6" w:rsidRDefault="009648B0" w:rsidP="009F11E2">
            <w:pPr>
              <w:spacing w:after="120"/>
              <w:jc w:val="both"/>
              <w:rPr>
                <w:bCs/>
                <w:color w:val="000000" w:themeColor="text1"/>
                <w:sz w:val="24"/>
                <w:szCs w:val="24"/>
              </w:rPr>
            </w:pPr>
            <w:r w:rsidRPr="00F67EA6">
              <w:rPr>
                <w:bCs/>
                <w:color w:val="000000" w:themeColor="text1"/>
                <w:sz w:val="24"/>
                <w:szCs w:val="24"/>
              </w:rPr>
              <w:t xml:space="preserve">It is proposed to allocate £50,000 from the Lancaster Congestion Relief unallocated budget to fund this new priority </w:t>
            </w:r>
            <w:r>
              <w:rPr>
                <w:bCs/>
                <w:color w:val="000000" w:themeColor="text1"/>
                <w:sz w:val="24"/>
                <w:szCs w:val="24"/>
              </w:rPr>
              <w:t>project</w:t>
            </w:r>
            <w:r w:rsidRPr="00F67EA6">
              <w:rPr>
                <w:bCs/>
                <w:color w:val="000000" w:themeColor="text1"/>
                <w:sz w:val="24"/>
                <w:szCs w:val="24"/>
              </w:rPr>
              <w:t xml:space="preserve"> to commission consultants to identify, develop and evidence optimal routeing and infrastructure options for bus rapid transit in Lancaster</w:t>
            </w:r>
            <w:r>
              <w:rPr>
                <w:bCs/>
                <w:color w:val="000000" w:themeColor="text1"/>
                <w:sz w:val="24"/>
                <w:szCs w:val="24"/>
              </w:rPr>
              <w:t xml:space="preserve"> to support delivery of the Bailrigg Garden Village</w:t>
            </w:r>
            <w:r w:rsidRPr="00F67EA6">
              <w:rPr>
                <w:bCs/>
                <w:color w:val="000000" w:themeColor="text1"/>
                <w:sz w:val="24"/>
                <w:szCs w:val="24"/>
              </w:rPr>
              <w:t>. The allocation will also fund the production of an Outline Business Case that conforms with the Department for Transport</w:t>
            </w:r>
            <w:r>
              <w:rPr>
                <w:bCs/>
                <w:color w:val="000000" w:themeColor="text1"/>
                <w:sz w:val="24"/>
                <w:szCs w:val="24"/>
              </w:rPr>
              <w:t>'s</w:t>
            </w:r>
            <w:r w:rsidRPr="00F67EA6">
              <w:rPr>
                <w:bCs/>
                <w:color w:val="000000" w:themeColor="text1"/>
                <w:sz w:val="24"/>
                <w:szCs w:val="24"/>
              </w:rPr>
              <w:t xml:space="preserve"> Appraisal Guidance to provide supporting evidence to allow LCC to bid for funding.  Lancaster City Council will also contribute £30,000 to the project, and approval is sought to add this into the Capital Programme once received, giving a total project value of £80,000.  </w:t>
            </w:r>
          </w:p>
          <w:p w:rsidR="009F11E2" w:rsidRPr="00F67EA6" w:rsidRDefault="009648B0" w:rsidP="009F11E2">
            <w:pPr>
              <w:jc w:val="both"/>
              <w:rPr>
                <w:color w:val="000000" w:themeColor="text1"/>
                <w:sz w:val="24"/>
                <w:szCs w:val="24"/>
              </w:rPr>
            </w:pPr>
            <w:r w:rsidRPr="00F67EA6">
              <w:rPr>
                <w:color w:val="000000" w:themeColor="text1"/>
                <w:sz w:val="24"/>
                <w:szCs w:val="24"/>
              </w:rPr>
              <w:t xml:space="preserve"> </w:t>
            </w:r>
          </w:p>
        </w:tc>
        <w:tc>
          <w:tcPr>
            <w:tcW w:w="1418" w:type="dxa"/>
            <w:shd w:val="clear" w:color="auto" w:fill="auto"/>
            <w:vAlign w:val="center"/>
          </w:tcPr>
          <w:p w:rsidR="009F11E2" w:rsidRPr="00F67EA6" w:rsidRDefault="009648B0" w:rsidP="009F11E2">
            <w:pPr>
              <w:jc w:val="center"/>
              <w:rPr>
                <w:bCs/>
                <w:color w:val="000000" w:themeColor="text1"/>
                <w:sz w:val="24"/>
                <w:szCs w:val="24"/>
              </w:rPr>
            </w:pPr>
            <w:r w:rsidRPr="00F67EA6">
              <w:rPr>
                <w:bCs/>
                <w:color w:val="000000" w:themeColor="text1"/>
                <w:sz w:val="24"/>
                <w:szCs w:val="24"/>
              </w:rPr>
              <w:t>£0</w:t>
            </w:r>
          </w:p>
        </w:tc>
        <w:tc>
          <w:tcPr>
            <w:tcW w:w="1559" w:type="dxa"/>
            <w:shd w:val="clear" w:color="auto" w:fill="auto"/>
            <w:vAlign w:val="center"/>
          </w:tcPr>
          <w:p w:rsidR="009F11E2" w:rsidRPr="00F67EA6" w:rsidRDefault="009648B0" w:rsidP="009F11E2">
            <w:pPr>
              <w:jc w:val="center"/>
              <w:rPr>
                <w:bCs/>
                <w:color w:val="000000" w:themeColor="text1"/>
                <w:sz w:val="24"/>
                <w:szCs w:val="24"/>
              </w:rPr>
            </w:pPr>
            <w:r w:rsidRPr="00F67EA6">
              <w:rPr>
                <w:bCs/>
                <w:color w:val="000000" w:themeColor="text1"/>
                <w:sz w:val="24"/>
                <w:szCs w:val="24"/>
              </w:rPr>
              <w:t>£50,000</w:t>
            </w:r>
          </w:p>
        </w:tc>
        <w:tc>
          <w:tcPr>
            <w:tcW w:w="1134" w:type="dxa"/>
            <w:shd w:val="clear" w:color="auto" w:fill="auto"/>
            <w:vAlign w:val="center"/>
          </w:tcPr>
          <w:p w:rsidR="009F11E2" w:rsidRPr="00F67EA6" w:rsidRDefault="009648B0" w:rsidP="009F11E2">
            <w:pPr>
              <w:jc w:val="center"/>
              <w:rPr>
                <w:bCs/>
                <w:color w:val="000000" w:themeColor="text1"/>
                <w:sz w:val="24"/>
                <w:szCs w:val="24"/>
              </w:rPr>
            </w:pPr>
            <w:r w:rsidRPr="00F67EA6">
              <w:rPr>
                <w:bCs/>
                <w:color w:val="000000" w:themeColor="text1"/>
                <w:sz w:val="24"/>
                <w:szCs w:val="24"/>
              </w:rPr>
              <w:t>£0</w:t>
            </w:r>
          </w:p>
        </w:tc>
        <w:tc>
          <w:tcPr>
            <w:tcW w:w="1701" w:type="dxa"/>
            <w:shd w:val="clear" w:color="auto" w:fill="auto"/>
            <w:vAlign w:val="center"/>
          </w:tcPr>
          <w:p w:rsidR="009F11E2" w:rsidRPr="00F67EA6" w:rsidRDefault="00A212CB" w:rsidP="009F11E2">
            <w:pPr>
              <w:jc w:val="center"/>
              <w:rPr>
                <w:bCs/>
                <w:color w:val="000000" w:themeColor="text1"/>
                <w:sz w:val="24"/>
                <w:szCs w:val="24"/>
              </w:rPr>
            </w:pPr>
          </w:p>
          <w:p w:rsidR="009F11E2" w:rsidRPr="00F67EA6" w:rsidRDefault="00A212CB" w:rsidP="009F11E2">
            <w:pPr>
              <w:jc w:val="center"/>
              <w:rPr>
                <w:bCs/>
                <w:color w:val="000000" w:themeColor="text1"/>
                <w:sz w:val="24"/>
                <w:szCs w:val="24"/>
              </w:rPr>
            </w:pPr>
          </w:p>
          <w:p w:rsidR="009F11E2" w:rsidRPr="00F67EA6" w:rsidRDefault="00A212CB" w:rsidP="009F11E2">
            <w:pPr>
              <w:jc w:val="center"/>
              <w:rPr>
                <w:bCs/>
                <w:color w:val="000000" w:themeColor="text1"/>
                <w:sz w:val="24"/>
                <w:szCs w:val="24"/>
              </w:rPr>
            </w:pPr>
          </w:p>
          <w:p w:rsidR="009F11E2" w:rsidRPr="00F67EA6" w:rsidRDefault="009648B0" w:rsidP="009F11E2">
            <w:pPr>
              <w:jc w:val="center"/>
              <w:rPr>
                <w:bCs/>
                <w:color w:val="000000" w:themeColor="text1"/>
                <w:sz w:val="24"/>
                <w:szCs w:val="24"/>
              </w:rPr>
            </w:pPr>
            <w:r w:rsidRPr="00F67EA6">
              <w:rPr>
                <w:bCs/>
                <w:color w:val="000000" w:themeColor="text1"/>
                <w:sz w:val="24"/>
                <w:szCs w:val="24"/>
              </w:rPr>
              <w:t>£80,000</w:t>
            </w:r>
          </w:p>
          <w:p w:rsidR="009F11E2" w:rsidRPr="009C3EAD" w:rsidRDefault="009648B0" w:rsidP="009F11E2">
            <w:pPr>
              <w:jc w:val="center"/>
              <w:rPr>
                <w:bCs/>
                <w:color w:val="000000" w:themeColor="text1"/>
                <w:sz w:val="20"/>
                <w:szCs w:val="20"/>
              </w:rPr>
            </w:pPr>
            <w:r w:rsidRPr="009C3EAD">
              <w:rPr>
                <w:bCs/>
                <w:color w:val="000000" w:themeColor="text1"/>
                <w:sz w:val="20"/>
                <w:szCs w:val="20"/>
              </w:rPr>
              <w:t>(including £30,000 from Lancaster City Council)</w:t>
            </w:r>
          </w:p>
        </w:tc>
      </w:tr>
      <w:tr w:rsidR="00A160E1" w:rsidTr="00E44895">
        <w:trPr>
          <w:trHeight w:val="340"/>
        </w:trPr>
        <w:tc>
          <w:tcPr>
            <w:tcW w:w="567" w:type="dxa"/>
            <w:shd w:val="clear" w:color="auto" w:fill="auto"/>
          </w:tcPr>
          <w:p w:rsidR="009F11E2" w:rsidRPr="00F67EA6" w:rsidRDefault="00A212CB" w:rsidP="009F11E2">
            <w:pPr>
              <w:rPr>
                <w:color w:val="000000" w:themeColor="text1"/>
                <w:sz w:val="24"/>
                <w:szCs w:val="24"/>
              </w:rPr>
            </w:pPr>
          </w:p>
        </w:tc>
        <w:tc>
          <w:tcPr>
            <w:tcW w:w="1701" w:type="dxa"/>
            <w:shd w:val="clear" w:color="auto" w:fill="auto"/>
          </w:tcPr>
          <w:p w:rsidR="009F11E2" w:rsidRPr="00F67EA6" w:rsidRDefault="00A212CB" w:rsidP="009F11E2">
            <w:pPr>
              <w:rPr>
                <w:color w:val="000000" w:themeColor="text1"/>
                <w:sz w:val="24"/>
                <w:szCs w:val="24"/>
              </w:rPr>
            </w:pPr>
          </w:p>
        </w:tc>
        <w:tc>
          <w:tcPr>
            <w:tcW w:w="2127" w:type="dxa"/>
            <w:shd w:val="clear" w:color="auto" w:fill="auto"/>
          </w:tcPr>
          <w:p w:rsidR="009F11E2" w:rsidRPr="00F67EA6" w:rsidRDefault="00A212CB" w:rsidP="009F11E2">
            <w:pPr>
              <w:rPr>
                <w:color w:val="000000" w:themeColor="text1"/>
                <w:sz w:val="24"/>
                <w:szCs w:val="24"/>
              </w:rPr>
            </w:pPr>
          </w:p>
        </w:tc>
        <w:tc>
          <w:tcPr>
            <w:tcW w:w="12190" w:type="dxa"/>
            <w:shd w:val="clear" w:color="auto" w:fill="auto"/>
          </w:tcPr>
          <w:p w:rsidR="009F11E2" w:rsidRPr="00F67EA6" w:rsidRDefault="009648B0" w:rsidP="005A57C5">
            <w:pPr>
              <w:spacing w:after="120"/>
              <w:jc w:val="right"/>
              <w:rPr>
                <w:color w:val="000000" w:themeColor="text1"/>
                <w:sz w:val="24"/>
                <w:szCs w:val="24"/>
              </w:rPr>
            </w:pPr>
            <w:r w:rsidRPr="00F67EA6">
              <w:rPr>
                <w:b/>
                <w:color w:val="000000" w:themeColor="text1"/>
                <w:sz w:val="24"/>
                <w:szCs w:val="24"/>
              </w:rPr>
              <w:t>Revised New Start 2017/18 Lancaster City Centre Congestion Relief</w:t>
            </w:r>
          </w:p>
        </w:tc>
        <w:tc>
          <w:tcPr>
            <w:tcW w:w="1418" w:type="dxa"/>
            <w:shd w:val="clear" w:color="auto" w:fill="auto"/>
            <w:vAlign w:val="center"/>
          </w:tcPr>
          <w:p w:rsidR="009F11E2" w:rsidRPr="00F67EA6" w:rsidRDefault="009648B0" w:rsidP="009F11E2">
            <w:pPr>
              <w:jc w:val="center"/>
              <w:rPr>
                <w:b/>
                <w:bCs/>
                <w:color w:val="000000" w:themeColor="text1"/>
                <w:sz w:val="24"/>
                <w:szCs w:val="24"/>
              </w:rPr>
            </w:pPr>
            <w:r w:rsidRPr="00F67EA6">
              <w:rPr>
                <w:b/>
                <w:bCs/>
                <w:color w:val="000000" w:themeColor="text1"/>
                <w:sz w:val="24"/>
                <w:szCs w:val="24"/>
              </w:rPr>
              <w:t>£0</w:t>
            </w:r>
          </w:p>
        </w:tc>
        <w:tc>
          <w:tcPr>
            <w:tcW w:w="1559" w:type="dxa"/>
            <w:shd w:val="clear" w:color="auto" w:fill="auto"/>
            <w:vAlign w:val="center"/>
          </w:tcPr>
          <w:p w:rsidR="009F11E2" w:rsidRPr="00F67EA6" w:rsidRDefault="009648B0" w:rsidP="009F11E2">
            <w:pPr>
              <w:jc w:val="center"/>
              <w:rPr>
                <w:b/>
                <w:bCs/>
                <w:color w:val="000000" w:themeColor="text1"/>
                <w:sz w:val="24"/>
                <w:szCs w:val="24"/>
              </w:rPr>
            </w:pPr>
            <w:r w:rsidRPr="00F67EA6">
              <w:rPr>
                <w:b/>
                <w:bCs/>
                <w:color w:val="000000" w:themeColor="text1"/>
                <w:sz w:val="24"/>
                <w:szCs w:val="24"/>
              </w:rPr>
              <w:t>£50,000</w:t>
            </w:r>
          </w:p>
        </w:tc>
        <w:tc>
          <w:tcPr>
            <w:tcW w:w="1134" w:type="dxa"/>
            <w:shd w:val="clear" w:color="auto" w:fill="auto"/>
            <w:vAlign w:val="center"/>
          </w:tcPr>
          <w:p w:rsidR="009F11E2" w:rsidRPr="00F67EA6" w:rsidRDefault="009648B0" w:rsidP="009F11E2">
            <w:pPr>
              <w:jc w:val="center"/>
              <w:rPr>
                <w:b/>
                <w:bCs/>
                <w:color w:val="000000" w:themeColor="text1"/>
                <w:sz w:val="24"/>
                <w:szCs w:val="24"/>
              </w:rPr>
            </w:pPr>
            <w:r w:rsidRPr="00F67EA6">
              <w:rPr>
                <w:b/>
                <w:bCs/>
                <w:color w:val="000000" w:themeColor="text1"/>
                <w:sz w:val="24"/>
                <w:szCs w:val="24"/>
              </w:rPr>
              <w:t>£0</w:t>
            </w:r>
          </w:p>
        </w:tc>
        <w:tc>
          <w:tcPr>
            <w:tcW w:w="1701" w:type="dxa"/>
            <w:shd w:val="clear" w:color="auto" w:fill="auto"/>
            <w:vAlign w:val="center"/>
          </w:tcPr>
          <w:p w:rsidR="009F11E2" w:rsidRPr="00F67EA6" w:rsidRDefault="009648B0" w:rsidP="009F11E2">
            <w:pPr>
              <w:jc w:val="center"/>
              <w:rPr>
                <w:b/>
                <w:bCs/>
                <w:color w:val="000000" w:themeColor="text1"/>
                <w:sz w:val="24"/>
                <w:szCs w:val="24"/>
              </w:rPr>
            </w:pPr>
            <w:r w:rsidRPr="00F67EA6">
              <w:rPr>
                <w:b/>
                <w:bCs/>
                <w:color w:val="000000" w:themeColor="text1"/>
                <w:sz w:val="24"/>
                <w:szCs w:val="24"/>
              </w:rPr>
              <w:t>£80,000</w:t>
            </w:r>
          </w:p>
        </w:tc>
      </w:tr>
      <w:tr w:rsidR="00A160E1" w:rsidTr="00E75EBB">
        <w:trPr>
          <w:trHeight w:val="346"/>
        </w:trPr>
        <w:tc>
          <w:tcPr>
            <w:tcW w:w="567" w:type="dxa"/>
            <w:shd w:val="clear" w:color="auto" w:fill="auto"/>
          </w:tcPr>
          <w:p w:rsidR="009F11E2" w:rsidRPr="00F67EA6" w:rsidRDefault="00A212CB" w:rsidP="009F11E2">
            <w:pPr>
              <w:rPr>
                <w:color w:val="000000" w:themeColor="text1"/>
                <w:sz w:val="24"/>
                <w:szCs w:val="24"/>
              </w:rPr>
            </w:pPr>
          </w:p>
        </w:tc>
        <w:tc>
          <w:tcPr>
            <w:tcW w:w="1701" w:type="dxa"/>
            <w:shd w:val="clear" w:color="auto" w:fill="auto"/>
          </w:tcPr>
          <w:p w:rsidR="009F11E2" w:rsidRPr="00F67EA6" w:rsidRDefault="00A212CB" w:rsidP="009F11E2">
            <w:pPr>
              <w:rPr>
                <w:color w:val="000000" w:themeColor="text1"/>
                <w:sz w:val="24"/>
                <w:szCs w:val="24"/>
              </w:rPr>
            </w:pPr>
          </w:p>
        </w:tc>
        <w:tc>
          <w:tcPr>
            <w:tcW w:w="2127" w:type="dxa"/>
            <w:shd w:val="clear" w:color="auto" w:fill="auto"/>
          </w:tcPr>
          <w:p w:rsidR="009F11E2" w:rsidRPr="00F67EA6" w:rsidRDefault="00A212CB" w:rsidP="009F11E2">
            <w:pPr>
              <w:rPr>
                <w:color w:val="000000" w:themeColor="text1"/>
                <w:sz w:val="24"/>
                <w:szCs w:val="24"/>
              </w:rPr>
            </w:pPr>
          </w:p>
        </w:tc>
        <w:tc>
          <w:tcPr>
            <w:tcW w:w="12190" w:type="dxa"/>
            <w:shd w:val="clear" w:color="auto" w:fill="auto"/>
            <w:vAlign w:val="center"/>
          </w:tcPr>
          <w:p w:rsidR="009F11E2" w:rsidRPr="00F67EA6" w:rsidRDefault="009648B0" w:rsidP="009F11E2">
            <w:pPr>
              <w:rPr>
                <w:b/>
                <w:color w:val="000000" w:themeColor="text1"/>
                <w:sz w:val="24"/>
                <w:szCs w:val="24"/>
              </w:rPr>
            </w:pPr>
            <w:r w:rsidRPr="00F67EA6">
              <w:rPr>
                <w:b/>
                <w:color w:val="000000" w:themeColor="text1"/>
                <w:sz w:val="24"/>
                <w:szCs w:val="24"/>
              </w:rPr>
              <w:t>New Start 2015/16 Footways</w:t>
            </w:r>
          </w:p>
        </w:tc>
        <w:tc>
          <w:tcPr>
            <w:tcW w:w="1418" w:type="dxa"/>
            <w:shd w:val="clear" w:color="auto" w:fill="auto"/>
            <w:vAlign w:val="center"/>
          </w:tcPr>
          <w:p w:rsidR="009F11E2" w:rsidRPr="00F67EA6" w:rsidRDefault="00A212CB" w:rsidP="009F11E2">
            <w:pPr>
              <w:jc w:val="center"/>
              <w:rPr>
                <w:bCs/>
                <w:color w:val="000000" w:themeColor="text1"/>
                <w:sz w:val="24"/>
                <w:szCs w:val="24"/>
              </w:rPr>
            </w:pPr>
          </w:p>
        </w:tc>
        <w:tc>
          <w:tcPr>
            <w:tcW w:w="1559" w:type="dxa"/>
            <w:shd w:val="clear" w:color="auto" w:fill="auto"/>
            <w:vAlign w:val="center"/>
          </w:tcPr>
          <w:p w:rsidR="009F11E2" w:rsidRPr="00F67EA6" w:rsidRDefault="00A212CB" w:rsidP="009F11E2">
            <w:pPr>
              <w:jc w:val="center"/>
              <w:rPr>
                <w:bCs/>
                <w:color w:val="000000" w:themeColor="text1"/>
                <w:sz w:val="24"/>
                <w:szCs w:val="24"/>
              </w:rPr>
            </w:pPr>
          </w:p>
        </w:tc>
        <w:tc>
          <w:tcPr>
            <w:tcW w:w="1134" w:type="dxa"/>
            <w:shd w:val="clear" w:color="auto" w:fill="auto"/>
            <w:vAlign w:val="center"/>
          </w:tcPr>
          <w:p w:rsidR="009F11E2" w:rsidRPr="00F67EA6" w:rsidRDefault="00A212CB" w:rsidP="009F11E2">
            <w:pPr>
              <w:jc w:val="center"/>
              <w:rPr>
                <w:bCs/>
                <w:color w:val="000000" w:themeColor="text1"/>
                <w:sz w:val="24"/>
                <w:szCs w:val="24"/>
              </w:rPr>
            </w:pPr>
          </w:p>
        </w:tc>
        <w:tc>
          <w:tcPr>
            <w:tcW w:w="1701" w:type="dxa"/>
            <w:shd w:val="clear" w:color="auto" w:fill="auto"/>
            <w:vAlign w:val="center"/>
          </w:tcPr>
          <w:p w:rsidR="009F11E2" w:rsidRPr="00F67EA6" w:rsidRDefault="00A212CB" w:rsidP="009F11E2">
            <w:pPr>
              <w:jc w:val="center"/>
              <w:rPr>
                <w:bCs/>
                <w:color w:val="000000" w:themeColor="text1"/>
                <w:sz w:val="24"/>
                <w:szCs w:val="24"/>
              </w:rPr>
            </w:pPr>
          </w:p>
        </w:tc>
      </w:tr>
      <w:tr w:rsidR="00A160E1" w:rsidTr="00E44895">
        <w:trPr>
          <w:trHeight w:val="1968"/>
        </w:trPr>
        <w:tc>
          <w:tcPr>
            <w:tcW w:w="567" w:type="dxa"/>
            <w:shd w:val="clear" w:color="auto" w:fill="auto"/>
          </w:tcPr>
          <w:p w:rsidR="009F11E2" w:rsidRPr="00F67EA6" w:rsidRDefault="009648B0" w:rsidP="009F11E2">
            <w:pPr>
              <w:rPr>
                <w:color w:val="000000" w:themeColor="text1"/>
                <w:sz w:val="24"/>
                <w:szCs w:val="24"/>
              </w:rPr>
            </w:pPr>
            <w:r>
              <w:rPr>
                <w:color w:val="000000" w:themeColor="text1"/>
                <w:sz w:val="24"/>
                <w:szCs w:val="24"/>
              </w:rPr>
              <w:t>17.</w:t>
            </w:r>
          </w:p>
        </w:tc>
        <w:tc>
          <w:tcPr>
            <w:tcW w:w="1701" w:type="dxa"/>
            <w:shd w:val="clear" w:color="auto" w:fill="auto"/>
          </w:tcPr>
          <w:p w:rsidR="009F11E2" w:rsidRPr="00F67EA6" w:rsidRDefault="009648B0" w:rsidP="009F11E2">
            <w:pPr>
              <w:rPr>
                <w:color w:val="000000" w:themeColor="text1"/>
                <w:sz w:val="24"/>
                <w:szCs w:val="24"/>
              </w:rPr>
            </w:pPr>
            <w:r w:rsidRPr="00F67EA6">
              <w:rPr>
                <w:bCs/>
                <w:color w:val="000000" w:themeColor="text1"/>
                <w:sz w:val="24"/>
                <w:szCs w:val="24"/>
              </w:rPr>
              <w:t>Various as described</w:t>
            </w:r>
          </w:p>
        </w:tc>
        <w:tc>
          <w:tcPr>
            <w:tcW w:w="2127" w:type="dxa"/>
            <w:shd w:val="clear" w:color="auto" w:fill="auto"/>
          </w:tcPr>
          <w:p w:rsidR="009F11E2" w:rsidRPr="00542E30" w:rsidRDefault="009648B0" w:rsidP="009F11E2">
            <w:pPr>
              <w:rPr>
                <w:color w:val="000000" w:themeColor="text1"/>
                <w:sz w:val="24"/>
                <w:szCs w:val="24"/>
              </w:rPr>
            </w:pPr>
            <w:r w:rsidRPr="00542E30">
              <w:rPr>
                <w:color w:val="000000" w:themeColor="text1"/>
                <w:sz w:val="24"/>
                <w:szCs w:val="24"/>
              </w:rPr>
              <w:t>Pendle Central, Nelson East, Pendle; Heysham</w:t>
            </w:r>
            <w:r>
              <w:rPr>
                <w:color w:val="000000" w:themeColor="text1"/>
                <w:sz w:val="24"/>
                <w:szCs w:val="24"/>
              </w:rPr>
              <w:t>,</w:t>
            </w:r>
          </w:p>
          <w:p w:rsidR="009F11E2" w:rsidRPr="00F67EA6" w:rsidRDefault="009648B0" w:rsidP="009F11E2">
            <w:pPr>
              <w:rPr>
                <w:color w:val="000000" w:themeColor="text1"/>
                <w:sz w:val="24"/>
                <w:szCs w:val="24"/>
              </w:rPr>
            </w:pPr>
            <w:r w:rsidRPr="00542E30">
              <w:rPr>
                <w:color w:val="000000" w:themeColor="text1"/>
                <w:sz w:val="24"/>
                <w:szCs w:val="24"/>
              </w:rPr>
              <w:t>Lancaster</w:t>
            </w:r>
          </w:p>
        </w:tc>
        <w:tc>
          <w:tcPr>
            <w:tcW w:w="12190" w:type="dxa"/>
            <w:shd w:val="clear" w:color="auto" w:fill="auto"/>
          </w:tcPr>
          <w:p w:rsidR="009F11E2" w:rsidRPr="00F67EA6" w:rsidRDefault="009648B0" w:rsidP="009F11E2">
            <w:pPr>
              <w:jc w:val="both"/>
              <w:rPr>
                <w:color w:val="000000" w:themeColor="text1"/>
                <w:sz w:val="24"/>
                <w:szCs w:val="24"/>
              </w:rPr>
            </w:pPr>
            <w:r w:rsidRPr="00F67EA6">
              <w:rPr>
                <w:color w:val="000000" w:themeColor="text1"/>
                <w:sz w:val="24"/>
                <w:szCs w:val="24"/>
              </w:rPr>
              <w:t xml:space="preserve">Upon detailed inspection the following footways were deemed </w:t>
            </w:r>
            <w:r>
              <w:rPr>
                <w:color w:val="000000" w:themeColor="text1"/>
                <w:sz w:val="24"/>
                <w:szCs w:val="24"/>
              </w:rPr>
              <w:t>not to require funding for impr</w:t>
            </w:r>
            <w:r w:rsidRPr="00F67EA6">
              <w:rPr>
                <w:color w:val="000000" w:themeColor="text1"/>
                <w:sz w:val="24"/>
                <w:szCs w:val="24"/>
              </w:rPr>
              <w:t xml:space="preserve">ovements </w:t>
            </w:r>
            <w:r>
              <w:rPr>
                <w:color w:val="000000" w:themeColor="text1"/>
                <w:sz w:val="24"/>
                <w:szCs w:val="24"/>
              </w:rPr>
              <w:t>at this time</w:t>
            </w:r>
            <w:r w:rsidRPr="00F67EA6">
              <w:rPr>
                <w:color w:val="000000" w:themeColor="text1"/>
                <w:sz w:val="24"/>
                <w:szCs w:val="24"/>
              </w:rPr>
              <w:t>. It is therefore proposed to cancel the schemes and release the remaining monies back into the 2015/16 programme:</w:t>
            </w:r>
          </w:p>
          <w:p w:rsidR="009F11E2" w:rsidRPr="00F67EA6" w:rsidRDefault="00A212CB" w:rsidP="00E75EBB">
            <w:pPr>
              <w:jc w:val="both"/>
              <w:rPr>
                <w:color w:val="000000" w:themeColor="text1"/>
                <w:sz w:val="12"/>
                <w:szCs w:val="12"/>
              </w:rPr>
            </w:pPr>
          </w:p>
          <w:p w:rsidR="009F11E2" w:rsidRPr="00F67EA6" w:rsidRDefault="009648B0" w:rsidP="00E75EBB">
            <w:pPr>
              <w:pStyle w:val="ListParagraph"/>
              <w:numPr>
                <w:ilvl w:val="0"/>
                <w:numId w:val="27"/>
              </w:numPr>
              <w:ind w:left="714" w:hanging="357"/>
              <w:jc w:val="both"/>
              <w:rPr>
                <w:color w:val="000000" w:themeColor="text1"/>
                <w:sz w:val="24"/>
                <w:szCs w:val="24"/>
              </w:rPr>
            </w:pPr>
            <w:r w:rsidRPr="00F67EA6">
              <w:rPr>
                <w:color w:val="000000" w:themeColor="text1"/>
                <w:sz w:val="24"/>
                <w:szCs w:val="24"/>
              </w:rPr>
              <w:t xml:space="preserve">Hallam Road (Pendle) – releasing £12,146 </w:t>
            </w:r>
          </w:p>
          <w:p w:rsidR="009F11E2" w:rsidRPr="00F67EA6" w:rsidRDefault="009648B0" w:rsidP="009F11E2">
            <w:pPr>
              <w:pStyle w:val="ListParagraph"/>
              <w:numPr>
                <w:ilvl w:val="0"/>
                <w:numId w:val="27"/>
              </w:numPr>
              <w:jc w:val="both"/>
              <w:rPr>
                <w:color w:val="000000" w:themeColor="text1"/>
                <w:sz w:val="24"/>
                <w:szCs w:val="24"/>
              </w:rPr>
            </w:pPr>
            <w:r w:rsidRPr="00F67EA6">
              <w:rPr>
                <w:color w:val="000000" w:themeColor="text1"/>
                <w:sz w:val="24"/>
                <w:szCs w:val="24"/>
              </w:rPr>
              <w:t>Earl St Gable 37 Tavistock (Pendle) – releasing £927</w:t>
            </w:r>
          </w:p>
          <w:p w:rsidR="009F11E2" w:rsidRPr="00F67EA6" w:rsidRDefault="009648B0" w:rsidP="009F11E2">
            <w:pPr>
              <w:pStyle w:val="ListParagraph"/>
              <w:numPr>
                <w:ilvl w:val="0"/>
                <w:numId w:val="27"/>
              </w:numPr>
              <w:jc w:val="both"/>
              <w:rPr>
                <w:color w:val="000000" w:themeColor="text1"/>
                <w:sz w:val="24"/>
                <w:szCs w:val="24"/>
              </w:rPr>
            </w:pPr>
            <w:r w:rsidRPr="00F67EA6">
              <w:rPr>
                <w:color w:val="000000" w:themeColor="text1"/>
                <w:sz w:val="24"/>
                <w:szCs w:val="24"/>
              </w:rPr>
              <w:t>Walker Grove, Heysham (Lancaster) – releasing £2,184</w:t>
            </w:r>
          </w:p>
          <w:p w:rsidR="009F11E2" w:rsidRPr="00F67EA6" w:rsidRDefault="00A212CB" w:rsidP="009F11E2">
            <w:pPr>
              <w:pStyle w:val="ListParagraph"/>
              <w:jc w:val="both"/>
              <w:rPr>
                <w:color w:val="000000" w:themeColor="text1"/>
                <w:sz w:val="10"/>
                <w:szCs w:val="10"/>
              </w:rPr>
            </w:pPr>
          </w:p>
        </w:tc>
        <w:tc>
          <w:tcPr>
            <w:tcW w:w="1418" w:type="dxa"/>
            <w:shd w:val="clear" w:color="auto" w:fill="auto"/>
            <w:vAlign w:val="center"/>
          </w:tcPr>
          <w:p w:rsidR="009F11E2" w:rsidRPr="00F67EA6" w:rsidRDefault="009648B0" w:rsidP="009F11E2">
            <w:pPr>
              <w:jc w:val="center"/>
              <w:rPr>
                <w:bCs/>
                <w:color w:val="000000" w:themeColor="text1"/>
                <w:sz w:val="24"/>
                <w:szCs w:val="24"/>
              </w:rPr>
            </w:pPr>
            <w:r w:rsidRPr="00F67EA6">
              <w:rPr>
                <w:bCs/>
                <w:color w:val="000000" w:themeColor="text1"/>
                <w:sz w:val="24"/>
                <w:szCs w:val="24"/>
              </w:rPr>
              <w:t>£16,252</w:t>
            </w:r>
          </w:p>
        </w:tc>
        <w:tc>
          <w:tcPr>
            <w:tcW w:w="1559" w:type="dxa"/>
            <w:shd w:val="clear" w:color="auto" w:fill="auto"/>
            <w:vAlign w:val="center"/>
          </w:tcPr>
          <w:p w:rsidR="009F11E2" w:rsidRPr="00F67EA6" w:rsidRDefault="009648B0" w:rsidP="009F11E2">
            <w:pPr>
              <w:jc w:val="center"/>
              <w:rPr>
                <w:bCs/>
                <w:color w:val="000000" w:themeColor="text1"/>
                <w:sz w:val="24"/>
                <w:szCs w:val="24"/>
              </w:rPr>
            </w:pPr>
            <w:r w:rsidRPr="00F67EA6">
              <w:rPr>
                <w:bCs/>
                <w:color w:val="000000" w:themeColor="text1"/>
                <w:sz w:val="24"/>
                <w:szCs w:val="24"/>
              </w:rPr>
              <w:t>£0</w:t>
            </w:r>
          </w:p>
        </w:tc>
        <w:tc>
          <w:tcPr>
            <w:tcW w:w="1134" w:type="dxa"/>
            <w:shd w:val="clear" w:color="auto" w:fill="auto"/>
            <w:vAlign w:val="center"/>
          </w:tcPr>
          <w:p w:rsidR="009F11E2" w:rsidRPr="00F67EA6" w:rsidRDefault="009648B0" w:rsidP="009F11E2">
            <w:pPr>
              <w:jc w:val="center"/>
              <w:rPr>
                <w:bCs/>
                <w:color w:val="000000" w:themeColor="text1"/>
                <w:sz w:val="24"/>
                <w:szCs w:val="24"/>
              </w:rPr>
            </w:pPr>
            <w:r w:rsidRPr="00F67EA6">
              <w:rPr>
                <w:bCs/>
                <w:color w:val="000000" w:themeColor="text1"/>
                <w:sz w:val="24"/>
                <w:szCs w:val="24"/>
              </w:rPr>
              <w:t>£15,257</w:t>
            </w:r>
          </w:p>
        </w:tc>
        <w:tc>
          <w:tcPr>
            <w:tcW w:w="1701" w:type="dxa"/>
            <w:shd w:val="clear" w:color="auto" w:fill="auto"/>
            <w:vAlign w:val="center"/>
          </w:tcPr>
          <w:p w:rsidR="009F11E2" w:rsidRPr="00F67EA6" w:rsidRDefault="009648B0" w:rsidP="009F11E2">
            <w:pPr>
              <w:jc w:val="center"/>
              <w:rPr>
                <w:bCs/>
                <w:color w:val="000000" w:themeColor="text1"/>
                <w:sz w:val="24"/>
                <w:szCs w:val="24"/>
              </w:rPr>
            </w:pPr>
            <w:r w:rsidRPr="00F67EA6">
              <w:rPr>
                <w:bCs/>
                <w:color w:val="000000" w:themeColor="text1"/>
                <w:sz w:val="24"/>
                <w:szCs w:val="24"/>
              </w:rPr>
              <w:t>£995</w:t>
            </w:r>
          </w:p>
        </w:tc>
      </w:tr>
      <w:tr w:rsidR="00A160E1" w:rsidTr="00766A26">
        <w:trPr>
          <w:trHeight w:val="1682"/>
        </w:trPr>
        <w:tc>
          <w:tcPr>
            <w:tcW w:w="567" w:type="dxa"/>
            <w:shd w:val="clear" w:color="auto" w:fill="auto"/>
          </w:tcPr>
          <w:p w:rsidR="009F11E2" w:rsidRPr="00F67EA6" w:rsidRDefault="009648B0" w:rsidP="009F11E2">
            <w:pPr>
              <w:rPr>
                <w:color w:val="000000" w:themeColor="text1"/>
                <w:sz w:val="24"/>
                <w:szCs w:val="24"/>
              </w:rPr>
            </w:pPr>
            <w:r>
              <w:rPr>
                <w:color w:val="000000" w:themeColor="text1"/>
                <w:sz w:val="24"/>
                <w:szCs w:val="24"/>
              </w:rPr>
              <w:t>18.</w:t>
            </w:r>
          </w:p>
        </w:tc>
        <w:tc>
          <w:tcPr>
            <w:tcW w:w="1701" w:type="dxa"/>
            <w:shd w:val="clear" w:color="auto" w:fill="auto"/>
          </w:tcPr>
          <w:p w:rsidR="009F11E2" w:rsidRPr="00F67EA6" w:rsidRDefault="009648B0" w:rsidP="009F11E2">
            <w:pPr>
              <w:rPr>
                <w:color w:val="000000" w:themeColor="text1"/>
                <w:sz w:val="24"/>
                <w:szCs w:val="24"/>
              </w:rPr>
            </w:pPr>
            <w:r w:rsidRPr="00F67EA6">
              <w:rPr>
                <w:bCs/>
                <w:color w:val="000000" w:themeColor="text1"/>
                <w:sz w:val="24"/>
                <w:szCs w:val="24"/>
              </w:rPr>
              <w:t>Various as described</w:t>
            </w:r>
          </w:p>
        </w:tc>
        <w:tc>
          <w:tcPr>
            <w:tcW w:w="2127" w:type="dxa"/>
            <w:shd w:val="clear" w:color="auto" w:fill="auto"/>
          </w:tcPr>
          <w:p w:rsidR="009F11E2" w:rsidRPr="00F67EA6" w:rsidRDefault="009648B0" w:rsidP="00542E30">
            <w:pPr>
              <w:rPr>
                <w:color w:val="000000" w:themeColor="text1"/>
                <w:sz w:val="24"/>
                <w:szCs w:val="24"/>
              </w:rPr>
            </w:pPr>
            <w:r w:rsidRPr="00542E30">
              <w:rPr>
                <w:color w:val="000000" w:themeColor="text1"/>
                <w:sz w:val="24"/>
                <w:szCs w:val="24"/>
              </w:rPr>
              <w:t>Ribble Valley South West, Ribble Valley; Poulton Le Fylde</w:t>
            </w:r>
            <w:r>
              <w:rPr>
                <w:color w:val="000000" w:themeColor="text1"/>
                <w:sz w:val="24"/>
                <w:szCs w:val="24"/>
              </w:rPr>
              <w:t xml:space="preserve">, </w:t>
            </w:r>
            <w:r w:rsidRPr="00542E30">
              <w:rPr>
                <w:color w:val="000000" w:themeColor="text1"/>
                <w:sz w:val="24"/>
                <w:szCs w:val="24"/>
              </w:rPr>
              <w:t>Wyre</w:t>
            </w:r>
          </w:p>
        </w:tc>
        <w:tc>
          <w:tcPr>
            <w:tcW w:w="12190" w:type="dxa"/>
            <w:shd w:val="clear" w:color="auto" w:fill="auto"/>
          </w:tcPr>
          <w:p w:rsidR="009F11E2" w:rsidRPr="00F67EA6" w:rsidRDefault="009648B0" w:rsidP="009F11E2">
            <w:pPr>
              <w:jc w:val="both"/>
              <w:rPr>
                <w:color w:val="000000" w:themeColor="text1"/>
                <w:sz w:val="24"/>
                <w:szCs w:val="24"/>
              </w:rPr>
            </w:pPr>
            <w:r w:rsidRPr="00F67EA6">
              <w:rPr>
                <w:color w:val="000000" w:themeColor="text1"/>
                <w:sz w:val="24"/>
                <w:szCs w:val="24"/>
              </w:rPr>
              <w:t xml:space="preserve">The following projects have been completed with actual costs all less than their allocated budget due to efficiencies realised on site. It is therefore proposed to release the remaining </w:t>
            </w:r>
            <w:r>
              <w:rPr>
                <w:color w:val="000000" w:themeColor="text1"/>
                <w:sz w:val="24"/>
                <w:szCs w:val="24"/>
              </w:rPr>
              <w:t>funding</w:t>
            </w:r>
            <w:r w:rsidRPr="00F67EA6">
              <w:rPr>
                <w:color w:val="000000" w:themeColor="text1"/>
                <w:sz w:val="24"/>
                <w:szCs w:val="24"/>
              </w:rPr>
              <w:t xml:space="preserve"> back into the 2015/16 programme:</w:t>
            </w:r>
          </w:p>
          <w:p w:rsidR="009F11E2" w:rsidRPr="00F67EA6" w:rsidRDefault="00A212CB" w:rsidP="009F11E2">
            <w:pPr>
              <w:jc w:val="both"/>
              <w:rPr>
                <w:color w:val="000000" w:themeColor="text1"/>
                <w:sz w:val="10"/>
                <w:szCs w:val="10"/>
              </w:rPr>
            </w:pPr>
          </w:p>
          <w:p w:rsidR="009F11E2" w:rsidRPr="00F67EA6" w:rsidRDefault="009648B0" w:rsidP="009F11E2">
            <w:pPr>
              <w:pStyle w:val="ListParagraph"/>
              <w:numPr>
                <w:ilvl w:val="0"/>
                <w:numId w:val="28"/>
              </w:numPr>
              <w:jc w:val="both"/>
              <w:rPr>
                <w:color w:val="000000" w:themeColor="text1"/>
                <w:sz w:val="24"/>
                <w:szCs w:val="24"/>
              </w:rPr>
            </w:pPr>
            <w:r w:rsidRPr="00F67EA6">
              <w:rPr>
                <w:color w:val="000000" w:themeColor="text1"/>
                <w:sz w:val="24"/>
                <w:szCs w:val="24"/>
              </w:rPr>
              <w:t xml:space="preserve">Calder Avenue, Billington (Ribble Valley) – releasing £20,823             </w:t>
            </w:r>
          </w:p>
          <w:p w:rsidR="009F11E2" w:rsidRPr="00F67EA6" w:rsidRDefault="009648B0" w:rsidP="009F11E2">
            <w:pPr>
              <w:pStyle w:val="ListParagraph"/>
              <w:numPr>
                <w:ilvl w:val="0"/>
                <w:numId w:val="28"/>
              </w:numPr>
              <w:jc w:val="both"/>
              <w:rPr>
                <w:color w:val="000000" w:themeColor="text1"/>
                <w:sz w:val="24"/>
                <w:szCs w:val="24"/>
              </w:rPr>
            </w:pPr>
            <w:r w:rsidRPr="00F67EA6">
              <w:rPr>
                <w:color w:val="000000" w:themeColor="text1"/>
                <w:sz w:val="24"/>
                <w:szCs w:val="24"/>
              </w:rPr>
              <w:t xml:space="preserve">U21410 Breck Drive, Poulton (Wyre) – releasing £6,040       </w:t>
            </w:r>
          </w:p>
          <w:p w:rsidR="009F11E2" w:rsidRPr="00F67EA6" w:rsidRDefault="009648B0" w:rsidP="009F11E2">
            <w:pPr>
              <w:pStyle w:val="ListParagraph"/>
              <w:numPr>
                <w:ilvl w:val="0"/>
                <w:numId w:val="28"/>
              </w:numPr>
              <w:jc w:val="both"/>
              <w:rPr>
                <w:color w:val="000000" w:themeColor="text1"/>
                <w:sz w:val="24"/>
                <w:szCs w:val="24"/>
              </w:rPr>
            </w:pPr>
            <w:r w:rsidRPr="00F67EA6">
              <w:rPr>
                <w:color w:val="000000" w:themeColor="text1"/>
                <w:sz w:val="24"/>
                <w:szCs w:val="24"/>
              </w:rPr>
              <w:t xml:space="preserve">U21411 Breck Close, Poulton (Wyre) – releasing £2,031       </w:t>
            </w:r>
          </w:p>
          <w:p w:rsidR="009F11E2" w:rsidRPr="00F67EA6" w:rsidRDefault="00A212CB" w:rsidP="009F11E2">
            <w:pPr>
              <w:pStyle w:val="ListParagraph"/>
              <w:jc w:val="both"/>
              <w:rPr>
                <w:color w:val="000000" w:themeColor="text1"/>
                <w:sz w:val="12"/>
                <w:szCs w:val="12"/>
              </w:rPr>
            </w:pPr>
          </w:p>
        </w:tc>
        <w:tc>
          <w:tcPr>
            <w:tcW w:w="1418" w:type="dxa"/>
            <w:shd w:val="clear" w:color="auto" w:fill="auto"/>
            <w:vAlign w:val="center"/>
          </w:tcPr>
          <w:p w:rsidR="009F11E2" w:rsidRPr="00F67EA6" w:rsidRDefault="009648B0" w:rsidP="009F11E2">
            <w:pPr>
              <w:jc w:val="center"/>
              <w:rPr>
                <w:bCs/>
                <w:color w:val="000000" w:themeColor="text1"/>
                <w:sz w:val="24"/>
                <w:szCs w:val="24"/>
              </w:rPr>
            </w:pPr>
            <w:r w:rsidRPr="00F67EA6">
              <w:rPr>
                <w:bCs/>
                <w:color w:val="000000" w:themeColor="text1"/>
                <w:sz w:val="24"/>
                <w:szCs w:val="24"/>
              </w:rPr>
              <w:t>£112,902</w:t>
            </w:r>
          </w:p>
        </w:tc>
        <w:tc>
          <w:tcPr>
            <w:tcW w:w="1559" w:type="dxa"/>
            <w:shd w:val="clear" w:color="auto" w:fill="auto"/>
            <w:vAlign w:val="center"/>
          </w:tcPr>
          <w:p w:rsidR="009F11E2" w:rsidRPr="00F67EA6" w:rsidRDefault="009648B0" w:rsidP="009F11E2">
            <w:pPr>
              <w:jc w:val="center"/>
              <w:rPr>
                <w:bCs/>
                <w:color w:val="000000" w:themeColor="text1"/>
                <w:sz w:val="24"/>
                <w:szCs w:val="24"/>
              </w:rPr>
            </w:pPr>
            <w:r w:rsidRPr="00F67EA6">
              <w:rPr>
                <w:bCs/>
                <w:color w:val="000000" w:themeColor="text1"/>
                <w:sz w:val="24"/>
                <w:szCs w:val="24"/>
              </w:rPr>
              <w:t>£0</w:t>
            </w:r>
          </w:p>
        </w:tc>
        <w:tc>
          <w:tcPr>
            <w:tcW w:w="1134" w:type="dxa"/>
            <w:shd w:val="clear" w:color="auto" w:fill="auto"/>
            <w:vAlign w:val="center"/>
          </w:tcPr>
          <w:p w:rsidR="009F11E2" w:rsidRPr="00F67EA6" w:rsidRDefault="009648B0" w:rsidP="009F11E2">
            <w:pPr>
              <w:jc w:val="center"/>
              <w:rPr>
                <w:bCs/>
                <w:color w:val="000000" w:themeColor="text1"/>
                <w:sz w:val="24"/>
                <w:szCs w:val="24"/>
              </w:rPr>
            </w:pPr>
            <w:r w:rsidRPr="00F67EA6">
              <w:rPr>
                <w:bCs/>
                <w:color w:val="000000" w:themeColor="text1"/>
                <w:sz w:val="24"/>
                <w:szCs w:val="24"/>
              </w:rPr>
              <w:t>£28,894</w:t>
            </w:r>
          </w:p>
        </w:tc>
        <w:tc>
          <w:tcPr>
            <w:tcW w:w="1701" w:type="dxa"/>
            <w:shd w:val="clear" w:color="auto" w:fill="auto"/>
            <w:vAlign w:val="center"/>
          </w:tcPr>
          <w:p w:rsidR="009F11E2" w:rsidRPr="00F67EA6" w:rsidRDefault="009648B0" w:rsidP="009F11E2">
            <w:pPr>
              <w:jc w:val="center"/>
              <w:rPr>
                <w:bCs/>
                <w:color w:val="000000" w:themeColor="text1"/>
                <w:sz w:val="24"/>
                <w:szCs w:val="24"/>
              </w:rPr>
            </w:pPr>
            <w:r w:rsidRPr="00F67EA6">
              <w:rPr>
                <w:bCs/>
                <w:color w:val="000000" w:themeColor="text1"/>
                <w:sz w:val="24"/>
                <w:szCs w:val="24"/>
              </w:rPr>
              <w:t>£84,008</w:t>
            </w:r>
          </w:p>
        </w:tc>
      </w:tr>
      <w:tr w:rsidR="00A160E1" w:rsidTr="00E44895">
        <w:trPr>
          <w:trHeight w:val="70"/>
        </w:trPr>
        <w:tc>
          <w:tcPr>
            <w:tcW w:w="567" w:type="dxa"/>
            <w:shd w:val="clear" w:color="auto" w:fill="auto"/>
          </w:tcPr>
          <w:p w:rsidR="009F11E2" w:rsidRPr="00F67EA6" w:rsidRDefault="009648B0" w:rsidP="009F11E2">
            <w:pPr>
              <w:rPr>
                <w:color w:val="000000" w:themeColor="text1"/>
                <w:sz w:val="24"/>
                <w:szCs w:val="24"/>
              </w:rPr>
            </w:pPr>
            <w:r>
              <w:rPr>
                <w:color w:val="000000" w:themeColor="text1"/>
                <w:sz w:val="24"/>
                <w:szCs w:val="24"/>
              </w:rPr>
              <w:t>19.</w:t>
            </w:r>
          </w:p>
        </w:tc>
        <w:tc>
          <w:tcPr>
            <w:tcW w:w="1701" w:type="dxa"/>
            <w:shd w:val="clear" w:color="auto" w:fill="auto"/>
          </w:tcPr>
          <w:p w:rsidR="009F11E2" w:rsidRPr="00F67EA6" w:rsidRDefault="009648B0" w:rsidP="009F11E2">
            <w:pPr>
              <w:rPr>
                <w:color w:val="000000" w:themeColor="text1"/>
                <w:sz w:val="24"/>
                <w:szCs w:val="24"/>
              </w:rPr>
            </w:pPr>
            <w:r w:rsidRPr="00F67EA6">
              <w:rPr>
                <w:bCs/>
                <w:color w:val="000000" w:themeColor="text1"/>
                <w:sz w:val="24"/>
                <w:szCs w:val="24"/>
              </w:rPr>
              <w:t>Various as described</w:t>
            </w:r>
          </w:p>
        </w:tc>
        <w:tc>
          <w:tcPr>
            <w:tcW w:w="2127" w:type="dxa"/>
            <w:shd w:val="clear" w:color="auto" w:fill="auto"/>
          </w:tcPr>
          <w:p w:rsidR="008E3BCF" w:rsidRPr="00CB14F5" w:rsidRDefault="009648B0" w:rsidP="009F11E2">
            <w:pPr>
              <w:rPr>
                <w:bCs/>
                <w:color w:val="000000" w:themeColor="text1"/>
                <w:sz w:val="24"/>
                <w:szCs w:val="24"/>
              </w:rPr>
            </w:pPr>
            <w:r w:rsidRPr="0095078D">
              <w:rPr>
                <w:color w:val="000000" w:themeColor="text1"/>
                <w:sz w:val="24"/>
                <w:szCs w:val="24"/>
              </w:rPr>
              <w:t>Great Harwood, Rishton and Clayton le Moors,</w:t>
            </w:r>
            <w:r>
              <w:rPr>
                <w:color w:val="000000" w:themeColor="text1"/>
                <w:sz w:val="24"/>
                <w:szCs w:val="24"/>
              </w:rPr>
              <w:t xml:space="preserve"> </w:t>
            </w:r>
            <w:r w:rsidRPr="00CB14F5">
              <w:rPr>
                <w:color w:val="000000" w:themeColor="text1"/>
                <w:sz w:val="24"/>
                <w:szCs w:val="24"/>
              </w:rPr>
              <w:t>Oswaldtwistle,</w:t>
            </w:r>
            <w:r w:rsidRPr="00CB14F5">
              <w:rPr>
                <w:bCs/>
                <w:color w:val="000000" w:themeColor="text1"/>
                <w:sz w:val="24"/>
                <w:szCs w:val="24"/>
              </w:rPr>
              <w:t xml:space="preserve"> Hyndburn; </w:t>
            </w:r>
          </w:p>
          <w:p w:rsidR="008E3BCF" w:rsidRDefault="009648B0" w:rsidP="009F11E2">
            <w:pPr>
              <w:rPr>
                <w:bCs/>
                <w:color w:val="000000" w:themeColor="text1"/>
                <w:sz w:val="24"/>
                <w:szCs w:val="24"/>
              </w:rPr>
            </w:pPr>
            <w:r w:rsidRPr="00CB14F5">
              <w:rPr>
                <w:bCs/>
                <w:color w:val="000000" w:themeColor="text1"/>
                <w:sz w:val="24"/>
                <w:szCs w:val="24"/>
              </w:rPr>
              <w:t>Burnley Central East, Burnley North East, Burnley Central West, Burnley South West, Burnley</w:t>
            </w:r>
            <w:r>
              <w:rPr>
                <w:bCs/>
                <w:color w:val="000000" w:themeColor="text1"/>
                <w:sz w:val="24"/>
                <w:szCs w:val="24"/>
              </w:rPr>
              <w:t>;</w:t>
            </w:r>
          </w:p>
          <w:p w:rsidR="008E3BCF" w:rsidRPr="00F67EA6" w:rsidRDefault="009648B0" w:rsidP="00E44895">
            <w:pPr>
              <w:rPr>
                <w:color w:val="000000" w:themeColor="text1"/>
                <w:sz w:val="24"/>
                <w:szCs w:val="24"/>
              </w:rPr>
            </w:pPr>
            <w:r w:rsidRPr="00CB14F5">
              <w:rPr>
                <w:bCs/>
                <w:color w:val="000000" w:themeColor="text1"/>
                <w:sz w:val="24"/>
                <w:szCs w:val="24"/>
              </w:rPr>
              <w:t xml:space="preserve">Pendle Rural, </w:t>
            </w:r>
            <w:r>
              <w:rPr>
                <w:bCs/>
                <w:color w:val="000000" w:themeColor="text1"/>
                <w:sz w:val="24"/>
                <w:szCs w:val="24"/>
              </w:rPr>
              <w:t xml:space="preserve">Brierfield and Nelson West, Nelson East, </w:t>
            </w:r>
            <w:r w:rsidRPr="00CB14F5">
              <w:rPr>
                <w:bCs/>
                <w:color w:val="000000" w:themeColor="text1"/>
                <w:sz w:val="24"/>
                <w:szCs w:val="24"/>
              </w:rPr>
              <w:t>Pendle;</w:t>
            </w:r>
            <w:r>
              <w:rPr>
                <w:bCs/>
                <w:color w:val="000000" w:themeColor="text1"/>
                <w:sz w:val="24"/>
                <w:szCs w:val="24"/>
              </w:rPr>
              <w:t xml:space="preserve"> Clitheroe, Longridge with Bowland, </w:t>
            </w:r>
            <w:r w:rsidRPr="00E44895">
              <w:rPr>
                <w:bCs/>
                <w:color w:val="000000" w:themeColor="text1"/>
                <w:sz w:val="24"/>
                <w:szCs w:val="24"/>
              </w:rPr>
              <w:t>Ribble Valley; Lancaster Rural North, Skerton, Lancaster Rural East</w:t>
            </w:r>
            <w:r>
              <w:rPr>
                <w:bCs/>
                <w:color w:val="000000" w:themeColor="text1"/>
                <w:sz w:val="24"/>
                <w:szCs w:val="24"/>
              </w:rPr>
              <w:t>, L</w:t>
            </w:r>
            <w:r w:rsidRPr="00E44895">
              <w:rPr>
                <w:bCs/>
                <w:color w:val="000000" w:themeColor="text1"/>
                <w:sz w:val="24"/>
                <w:szCs w:val="24"/>
              </w:rPr>
              <w:t>ancaster</w:t>
            </w:r>
          </w:p>
        </w:tc>
        <w:tc>
          <w:tcPr>
            <w:tcW w:w="12190" w:type="dxa"/>
            <w:shd w:val="clear" w:color="auto" w:fill="auto"/>
          </w:tcPr>
          <w:p w:rsidR="009F11E2" w:rsidRPr="00F67EA6" w:rsidRDefault="009648B0" w:rsidP="009F11E2">
            <w:pPr>
              <w:jc w:val="both"/>
              <w:rPr>
                <w:bCs/>
                <w:color w:val="000000" w:themeColor="text1"/>
                <w:sz w:val="24"/>
                <w:szCs w:val="24"/>
              </w:rPr>
            </w:pPr>
            <w:r w:rsidRPr="00F67EA6">
              <w:rPr>
                <w:color w:val="000000" w:themeColor="text1"/>
                <w:sz w:val="24"/>
                <w:szCs w:val="24"/>
              </w:rPr>
              <w:t xml:space="preserve">The following projects require additional funds </w:t>
            </w:r>
            <w:r w:rsidRPr="00F67EA6">
              <w:rPr>
                <w:bCs/>
                <w:color w:val="000000" w:themeColor="text1"/>
                <w:sz w:val="24"/>
                <w:szCs w:val="24"/>
              </w:rPr>
              <w:t xml:space="preserve">due to unanticipated additional patching and kerbing works </w:t>
            </w:r>
            <w:r>
              <w:rPr>
                <w:bCs/>
                <w:color w:val="000000" w:themeColor="text1"/>
                <w:sz w:val="24"/>
                <w:szCs w:val="24"/>
              </w:rPr>
              <w:t>being identified</w:t>
            </w:r>
            <w:r w:rsidRPr="00F67EA6">
              <w:rPr>
                <w:bCs/>
                <w:color w:val="000000" w:themeColor="text1"/>
                <w:sz w:val="24"/>
                <w:szCs w:val="24"/>
              </w:rPr>
              <w:t xml:space="preserve"> and extra materials needed to complete the</w:t>
            </w:r>
            <w:r>
              <w:rPr>
                <w:bCs/>
                <w:color w:val="000000" w:themeColor="text1"/>
                <w:sz w:val="24"/>
                <w:szCs w:val="24"/>
              </w:rPr>
              <w:t xml:space="preserve"> works</w:t>
            </w:r>
            <w:r w:rsidRPr="00F67EA6">
              <w:rPr>
                <w:bCs/>
                <w:color w:val="000000" w:themeColor="text1"/>
                <w:sz w:val="24"/>
                <w:szCs w:val="24"/>
              </w:rPr>
              <w:t>. It is proposed that the additional funding required is allocated from the £44,151 released funding detailed above, with the remaining £20</w:t>
            </w:r>
            <w:r>
              <w:rPr>
                <w:bCs/>
                <w:color w:val="000000" w:themeColor="text1"/>
                <w:sz w:val="24"/>
                <w:szCs w:val="24"/>
              </w:rPr>
              <w:t>5</w:t>
            </w:r>
            <w:r w:rsidRPr="00F67EA6">
              <w:rPr>
                <w:bCs/>
                <w:color w:val="000000" w:themeColor="text1"/>
                <w:sz w:val="24"/>
                <w:szCs w:val="24"/>
              </w:rPr>
              <w:t>,721 taken from the unallocated budget within the programme:</w:t>
            </w:r>
          </w:p>
          <w:p w:rsidR="009F11E2" w:rsidRPr="00F67EA6" w:rsidRDefault="00A212CB" w:rsidP="009F11E2">
            <w:pPr>
              <w:jc w:val="both"/>
              <w:rPr>
                <w:bCs/>
                <w:color w:val="000000" w:themeColor="text1"/>
                <w:sz w:val="8"/>
                <w:szCs w:val="8"/>
              </w:rPr>
            </w:pPr>
          </w:p>
          <w:p w:rsidR="009F11E2" w:rsidRPr="00F67EA6" w:rsidRDefault="009648B0" w:rsidP="009F11E2">
            <w:pPr>
              <w:pStyle w:val="ListParagraph"/>
              <w:numPr>
                <w:ilvl w:val="0"/>
                <w:numId w:val="29"/>
              </w:numPr>
              <w:jc w:val="both"/>
              <w:rPr>
                <w:bCs/>
                <w:color w:val="000000" w:themeColor="text1"/>
                <w:sz w:val="24"/>
                <w:szCs w:val="24"/>
              </w:rPr>
            </w:pPr>
            <w:r w:rsidRPr="00F67EA6">
              <w:rPr>
                <w:bCs/>
                <w:color w:val="000000" w:themeColor="text1"/>
                <w:sz w:val="24"/>
                <w:szCs w:val="24"/>
              </w:rPr>
              <w:t>Sawley Drive, Great Harwood (Hyndburn) – requires an additional £9,448</w:t>
            </w:r>
          </w:p>
          <w:p w:rsidR="009F11E2" w:rsidRPr="00F67EA6" w:rsidRDefault="009648B0" w:rsidP="009F11E2">
            <w:pPr>
              <w:pStyle w:val="ListParagraph"/>
              <w:numPr>
                <w:ilvl w:val="0"/>
                <w:numId w:val="29"/>
              </w:numPr>
              <w:jc w:val="both"/>
              <w:rPr>
                <w:bCs/>
                <w:color w:val="000000" w:themeColor="text1"/>
                <w:sz w:val="24"/>
                <w:szCs w:val="24"/>
              </w:rPr>
            </w:pPr>
            <w:r w:rsidRPr="00F67EA6">
              <w:rPr>
                <w:bCs/>
                <w:color w:val="000000" w:themeColor="text1"/>
                <w:sz w:val="24"/>
                <w:szCs w:val="24"/>
              </w:rPr>
              <w:t>Chatburn Close, Great Harwood (Hyndburn) – requires an additional £789</w:t>
            </w:r>
          </w:p>
          <w:p w:rsidR="009F11E2" w:rsidRPr="00F67EA6" w:rsidRDefault="009648B0" w:rsidP="009F11E2">
            <w:pPr>
              <w:pStyle w:val="ListParagraph"/>
              <w:numPr>
                <w:ilvl w:val="0"/>
                <w:numId w:val="29"/>
              </w:numPr>
              <w:jc w:val="both"/>
              <w:rPr>
                <w:bCs/>
                <w:color w:val="000000" w:themeColor="text1"/>
                <w:sz w:val="24"/>
                <w:szCs w:val="24"/>
              </w:rPr>
            </w:pPr>
            <w:r w:rsidRPr="00F67EA6">
              <w:rPr>
                <w:bCs/>
                <w:color w:val="000000" w:themeColor="text1"/>
                <w:sz w:val="24"/>
                <w:szCs w:val="24"/>
              </w:rPr>
              <w:t>Brooklands Close, Clayton le Moors (Hyndburn) – requires an additional £2,388</w:t>
            </w:r>
          </w:p>
          <w:p w:rsidR="009F11E2" w:rsidRPr="00F67EA6" w:rsidRDefault="009648B0" w:rsidP="009F11E2">
            <w:pPr>
              <w:pStyle w:val="ListParagraph"/>
              <w:numPr>
                <w:ilvl w:val="0"/>
                <w:numId w:val="29"/>
              </w:numPr>
              <w:jc w:val="both"/>
              <w:rPr>
                <w:bCs/>
                <w:color w:val="000000" w:themeColor="text1"/>
                <w:sz w:val="24"/>
                <w:szCs w:val="24"/>
              </w:rPr>
            </w:pPr>
            <w:proofErr w:type="spellStart"/>
            <w:r w:rsidRPr="00F67EA6">
              <w:rPr>
                <w:bCs/>
                <w:color w:val="000000" w:themeColor="text1"/>
                <w:sz w:val="24"/>
                <w:szCs w:val="24"/>
              </w:rPr>
              <w:t>Rushyfield</w:t>
            </w:r>
            <w:proofErr w:type="spellEnd"/>
            <w:r w:rsidRPr="00F67EA6">
              <w:rPr>
                <w:bCs/>
                <w:color w:val="000000" w:themeColor="text1"/>
                <w:sz w:val="24"/>
                <w:szCs w:val="24"/>
              </w:rPr>
              <w:t>, Clayton le Moors (Hyndburn) – requires an additional £296</w:t>
            </w:r>
          </w:p>
          <w:p w:rsidR="009F11E2" w:rsidRPr="00F67EA6" w:rsidRDefault="009648B0" w:rsidP="009F11E2">
            <w:pPr>
              <w:pStyle w:val="ListParagraph"/>
              <w:numPr>
                <w:ilvl w:val="0"/>
                <w:numId w:val="29"/>
              </w:numPr>
              <w:jc w:val="both"/>
              <w:rPr>
                <w:bCs/>
                <w:color w:val="000000" w:themeColor="text1"/>
                <w:sz w:val="24"/>
                <w:szCs w:val="24"/>
              </w:rPr>
            </w:pPr>
            <w:r w:rsidRPr="00F67EA6">
              <w:rPr>
                <w:bCs/>
                <w:color w:val="000000" w:themeColor="text1"/>
                <w:sz w:val="24"/>
                <w:szCs w:val="24"/>
              </w:rPr>
              <w:t>Lynwood Close, Clayton le Moors (Hyndburn) – requires an additional £8,148</w:t>
            </w:r>
          </w:p>
          <w:p w:rsidR="009F11E2" w:rsidRPr="00F67EA6" w:rsidRDefault="009648B0" w:rsidP="009F11E2">
            <w:pPr>
              <w:pStyle w:val="ListParagraph"/>
              <w:numPr>
                <w:ilvl w:val="0"/>
                <w:numId w:val="29"/>
              </w:numPr>
              <w:jc w:val="both"/>
              <w:rPr>
                <w:bCs/>
                <w:color w:val="000000" w:themeColor="text1"/>
                <w:sz w:val="24"/>
                <w:szCs w:val="24"/>
              </w:rPr>
            </w:pPr>
            <w:proofErr w:type="spellStart"/>
            <w:r w:rsidRPr="00F67EA6">
              <w:rPr>
                <w:bCs/>
                <w:color w:val="000000" w:themeColor="text1"/>
                <w:sz w:val="24"/>
                <w:szCs w:val="24"/>
              </w:rPr>
              <w:t>Springhall</w:t>
            </w:r>
            <w:proofErr w:type="spellEnd"/>
            <w:r w:rsidRPr="00F67EA6">
              <w:rPr>
                <w:bCs/>
                <w:color w:val="000000" w:themeColor="text1"/>
                <w:sz w:val="24"/>
                <w:szCs w:val="24"/>
              </w:rPr>
              <w:t>, Clayton le Moors (Hyndburn) – requires an additional £1,027</w:t>
            </w:r>
          </w:p>
          <w:p w:rsidR="009F11E2" w:rsidRPr="00F67EA6" w:rsidRDefault="009648B0" w:rsidP="009F11E2">
            <w:pPr>
              <w:pStyle w:val="ListParagraph"/>
              <w:numPr>
                <w:ilvl w:val="0"/>
                <w:numId w:val="29"/>
              </w:numPr>
              <w:jc w:val="both"/>
              <w:rPr>
                <w:bCs/>
                <w:color w:val="000000" w:themeColor="text1"/>
                <w:sz w:val="24"/>
                <w:szCs w:val="24"/>
              </w:rPr>
            </w:pPr>
            <w:proofErr w:type="spellStart"/>
            <w:r w:rsidRPr="00F67EA6">
              <w:rPr>
                <w:bCs/>
                <w:color w:val="000000" w:themeColor="text1"/>
                <w:sz w:val="24"/>
                <w:szCs w:val="24"/>
              </w:rPr>
              <w:t>Briggfield</w:t>
            </w:r>
            <w:proofErr w:type="spellEnd"/>
            <w:r w:rsidRPr="00F67EA6">
              <w:rPr>
                <w:bCs/>
                <w:color w:val="000000" w:themeColor="text1"/>
                <w:sz w:val="24"/>
                <w:szCs w:val="24"/>
              </w:rPr>
              <w:t>, Clayton le Moors (Hyndburn) – requires an additional £929</w:t>
            </w:r>
          </w:p>
          <w:p w:rsidR="009F11E2" w:rsidRPr="00F67EA6" w:rsidRDefault="009648B0" w:rsidP="009F11E2">
            <w:pPr>
              <w:pStyle w:val="ListParagraph"/>
              <w:numPr>
                <w:ilvl w:val="0"/>
                <w:numId w:val="29"/>
              </w:numPr>
              <w:jc w:val="both"/>
              <w:rPr>
                <w:bCs/>
                <w:color w:val="000000" w:themeColor="text1"/>
                <w:sz w:val="24"/>
                <w:szCs w:val="24"/>
              </w:rPr>
            </w:pPr>
            <w:r w:rsidRPr="00F67EA6">
              <w:rPr>
                <w:bCs/>
                <w:color w:val="000000" w:themeColor="text1"/>
                <w:sz w:val="24"/>
                <w:szCs w:val="24"/>
              </w:rPr>
              <w:t>Lynwood Avenue, Clayton le Moors (Hyndburn) – requires an additional £8,942</w:t>
            </w:r>
          </w:p>
          <w:p w:rsidR="009F11E2" w:rsidRPr="00F67EA6" w:rsidRDefault="009648B0" w:rsidP="009F11E2">
            <w:pPr>
              <w:pStyle w:val="ListParagraph"/>
              <w:numPr>
                <w:ilvl w:val="0"/>
                <w:numId w:val="29"/>
              </w:numPr>
              <w:jc w:val="both"/>
              <w:rPr>
                <w:bCs/>
                <w:color w:val="000000" w:themeColor="text1"/>
                <w:sz w:val="24"/>
                <w:szCs w:val="24"/>
              </w:rPr>
            </w:pPr>
            <w:r w:rsidRPr="00F67EA6">
              <w:rPr>
                <w:bCs/>
                <w:color w:val="000000" w:themeColor="text1"/>
                <w:sz w:val="24"/>
                <w:szCs w:val="24"/>
              </w:rPr>
              <w:t>Fernlea Drive/Cottom Croft, Clayton le Moors (Hyndburn) – requires an additional £672</w:t>
            </w:r>
          </w:p>
          <w:p w:rsidR="009F11E2" w:rsidRPr="00F67EA6" w:rsidRDefault="009648B0" w:rsidP="009F11E2">
            <w:pPr>
              <w:pStyle w:val="ListParagraph"/>
              <w:numPr>
                <w:ilvl w:val="0"/>
                <w:numId w:val="29"/>
              </w:numPr>
              <w:jc w:val="both"/>
              <w:rPr>
                <w:bCs/>
                <w:color w:val="000000" w:themeColor="text1"/>
                <w:sz w:val="24"/>
                <w:szCs w:val="24"/>
              </w:rPr>
            </w:pPr>
            <w:r w:rsidRPr="00F67EA6">
              <w:rPr>
                <w:bCs/>
                <w:color w:val="000000" w:themeColor="text1"/>
                <w:sz w:val="24"/>
                <w:szCs w:val="24"/>
              </w:rPr>
              <w:t>The Coppice, Clayton le Moors, (Hyndburn) – requires an additional £633</w:t>
            </w:r>
          </w:p>
          <w:p w:rsidR="009F11E2" w:rsidRPr="00F67EA6" w:rsidRDefault="009648B0" w:rsidP="009F11E2">
            <w:pPr>
              <w:pStyle w:val="ListParagraph"/>
              <w:numPr>
                <w:ilvl w:val="0"/>
                <w:numId w:val="29"/>
              </w:numPr>
              <w:jc w:val="both"/>
              <w:rPr>
                <w:bCs/>
                <w:color w:val="000000" w:themeColor="text1"/>
                <w:sz w:val="24"/>
                <w:szCs w:val="24"/>
              </w:rPr>
            </w:pPr>
            <w:r w:rsidRPr="00F67EA6">
              <w:rPr>
                <w:bCs/>
                <w:color w:val="000000" w:themeColor="text1"/>
                <w:sz w:val="24"/>
                <w:szCs w:val="24"/>
              </w:rPr>
              <w:t>Lyndhurst Avenue, Knuzden, (Hyndburn) – requires an additional £11,106</w:t>
            </w:r>
          </w:p>
          <w:p w:rsidR="009F11E2" w:rsidRPr="00F67EA6" w:rsidRDefault="009648B0" w:rsidP="009F11E2">
            <w:pPr>
              <w:pStyle w:val="ListParagraph"/>
              <w:numPr>
                <w:ilvl w:val="0"/>
                <w:numId w:val="29"/>
              </w:numPr>
              <w:jc w:val="both"/>
              <w:rPr>
                <w:bCs/>
                <w:color w:val="000000" w:themeColor="text1"/>
                <w:sz w:val="24"/>
                <w:szCs w:val="24"/>
              </w:rPr>
            </w:pPr>
            <w:r w:rsidRPr="00F67EA6">
              <w:rPr>
                <w:bCs/>
                <w:color w:val="000000" w:themeColor="text1"/>
                <w:sz w:val="24"/>
                <w:szCs w:val="24"/>
              </w:rPr>
              <w:t>Brantwood Avenue, Knuzden (Hyndburn) – requires an additional £10,383</w:t>
            </w:r>
          </w:p>
          <w:p w:rsidR="009F11E2" w:rsidRPr="00F67EA6" w:rsidRDefault="009648B0" w:rsidP="009F11E2">
            <w:pPr>
              <w:pStyle w:val="ListParagraph"/>
              <w:numPr>
                <w:ilvl w:val="0"/>
                <w:numId w:val="29"/>
              </w:numPr>
              <w:jc w:val="both"/>
              <w:rPr>
                <w:bCs/>
                <w:color w:val="000000" w:themeColor="text1"/>
                <w:sz w:val="24"/>
                <w:szCs w:val="24"/>
              </w:rPr>
            </w:pPr>
            <w:r w:rsidRPr="00F67EA6">
              <w:rPr>
                <w:bCs/>
                <w:color w:val="000000" w:themeColor="text1"/>
                <w:sz w:val="24"/>
                <w:szCs w:val="24"/>
              </w:rPr>
              <w:t>Waverley Road, Knuzden (Hyndburn) – requires an additional £2,531</w:t>
            </w:r>
          </w:p>
          <w:p w:rsidR="009F11E2" w:rsidRPr="00F67EA6" w:rsidRDefault="009648B0" w:rsidP="009F11E2">
            <w:pPr>
              <w:pStyle w:val="ListParagraph"/>
              <w:numPr>
                <w:ilvl w:val="0"/>
                <w:numId w:val="29"/>
              </w:numPr>
              <w:jc w:val="both"/>
              <w:rPr>
                <w:bCs/>
                <w:color w:val="000000" w:themeColor="text1"/>
                <w:sz w:val="24"/>
                <w:szCs w:val="24"/>
              </w:rPr>
            </w:pPr>
            <w:r w:rsidRPr="00F67EA6">
              <w:rPr>
                <w:bCs/>
                <w:color w:val="000000" w:themeColor="text1"/>
                <w:sz w:val="24"/>
                <w:szCs w:val="24"/>
              </w:rPr>
              <w:t>St Oswald's Road, Knuzden (Hyndburn) – requires an additional £6,609</w:t>
            </w:r>
          </w:p>
          <w:p w:rsidR="009F11E2" w:rsidRPr="00F67EA6" w:rsidRDefault="009648B0" w:rsidP="009F11E2">
            <w:pPr>
              <w:pStyle w:val="ListParagraph"/>
              <w:numPr>
                <w:ilvl w:val="0"/>
                <w:numId w:val="29"/>
              </w:numPr>
              <w:jc w:val="both"/>
              <w:rPr>
                <w:bCs/>
                <w:color w:val="000000" w:themeColor="text1"/>
                <w:sz w:val="24"/>
                <w:szCs w:val="24"/>
              </w:rPr>
            </w:pPr>
            <w:r w:rsidRPr="00F67EA6">
              <w:rPr>
                <w:bCs/>
                <w:color w:val="000000" w:themeColor="text1"/>
                <w:sz w:val="24"/>
                <w:szCs w:val="24"/>
              </w:rPr>
              <w:t>Hardman Close, Knuzden (Hyndburn) – requires an additional £6,271</w:t>
            </w:r>
          </w:p>
          <w:p w:rsidR="009F11E2" w:rsidRPr="00F67EA6" w:rsidRDefault="009648B0" w:rsidP="009F11E2">
            <w:pPr>
              <w:pStyle w:val="ListParagraph"/>
              <w:numPr>
                <w:ilvl w:val="0"/>
                <w:numId w:val="29"/>
              </w:numPr>
              <w:jc w:val="both"/>
              <w:rPr>
                <w:color w:val="000000" w:themeColor="text1"/>
                <w:sz w:val="24"/>
                <w:szCs w:val="24"/>
              </w:rPr>
            </w:pPr>
            <w:r w:rsidRPr="00F67EA6">
              <w:rPr>
                <w:bCs/>
                <w:color w:val="000000" w:themeColor="text1"/>
                <w:sz w:val="24"/>
                <w:szCs w:val="24"/>
              </w:rPr>
              <w:t>Avon Drive (Pendle) – requires an additional £1,424</w:t>
            </w:r>
          </w:p>
          <w:p w:rsidR="009F11E2" w:rsidRPr="00F67EA6" w:rsidRDefault="009648B0" w:rsidP="009F11E2">
            <w:pPr>
              <w:pStyle w:val="ListParagraph"/>
              <w:numPr>
                <w:ilvl w:val="0"/>
                <w:numId w:val="29"/>
              </w:numPr>
              <w:jc w:val="both"/>
              <w:rPr>
                <w:bCs/>
                <w:color w:val="000000" w:themeColor="text1"/>
                <w:sz w:val="24"/>
                <w:szCs w:val="24"/>
              </w:rPr>
            </w:pPr>
            <w:r w:rsidRPr="00F67EA6">
              <w:rPr>
                <w:bCs/>
                <w:color w:val="000000" w:themeColor="text1"/>
                <w:sz w:val="24"/>
                <w:szCs w:val="24"/>
              </w:rPr>
              <w:t>Brunshaw Avenue (Burnley) – requires an additional £16,841</w:t>
            </w:r>
          </w:p>
          <w:p w:rsidR="009F11E2" w:rsidRPr="00F67EA6" w:rsidRDefault="009648B0" w:rsidP="009F11E2">
            <w:pPr>
              <w:pStyle w:val="ListParagraph"/>
              <w:numPr>
                <w:ilvl w:val="0"/>
                <w:numId w:val="29"/>
              </w:numPr>
              <w:jc w:val="both"/>
              <w:rPr>
                <w:bCs/>
                <w:color w:val="000000" w:themeColor="text1"/>
                <w:sz w:val="24"/>
                <w:szCs w:val="24"/>
              </w:rPr>
            </w:pPr>
            <w:r w:rsidRPr="00F67EA6">
              <w:rPr>
                <w:bCs/>
                <w:color w:val="000000" w:themeColor="text1"/>
                <w:sz w:val="24"/>
                <w:szCs w:val="24"/>
              </w:rPr>
              <w:t>Fifth Avenue (Burnley) – requires an additional £14,195</w:t>
            </w:r>
          </w:p>
          <w:p w:rsidR="009F11E2" w:rsidRPr="00F67EA6" w:rsidRDefault="009648B0" w:rsidP="008E3BCF">
            <w:pPr>
              <w:pStyle w:val="ListParagraph"/>
              <w:numPr>
                <w:ilvl w:val="0"/>
                <w:numId w:val="29"/>
              </w:numPr>
              <w:jc w:val="both"/>
              <w:rPr>
                <w:bCs/>
                <w:color w:val="000000" w:themeColor="text1"/>
                <w:sz w:val="24"/>
                <w:szCs w:val="24"/>
              </w:rPr>
            </w:pPr>
            <w:r w:rsidRPr="00F67EA6">
              <w:rPr>
                <w:bCs/>
                <w:color w:val="000000" w:themeColor="text1"/>
                <w:sz w:val="24"/>
                <w:szCs w:val="24"/>
              </w:rPr>
              <w:lastRenderedPageBreak/>
              <w:t>Alder Street (Burnley) – requires an additional £5,954</w:t>
            </w:r>
          </w:p>
        </w:tc>
        <w:tc>
          <w:tcPr>
            <w:tcW w:w="1418" w:type="dxa"/>
            <w:shd w:val="clear" w:color="auto" w:fill="auto"/>
            <w:vAlign w:val="center"/>
          </w:tcPr>
          <w:p w:rsidR="009F11E2" w:rsidRPr="00F67EA6" w:rsidRDefault="009648B0" w:rsidP="009F11E2">
            <w:pPr>
              <w:jc w:val="center"/>
              <w:rPr>
                <w:bCs/>
                <w:color w:val="000000" w:themeColor="text1"/>
                <w:sz w:val="24"/>
                <w:szCs w:val="24"/>
              </w:rPr>
            </w:pPr>
            <w:r w:rsidRPr="00F67EA6">
              <w:rPr>
                <w:bCs/>
                <w:color w:val="000000" w:themeColor="text1"/>
                <w:sz w:val="24"/>
                <w:szCs w:val="24"/>
              </w:rPr>
              <w:lastRenderedPageBreak/>
              <w:t>£391,659</w:t>
            </w:r>
          </w:p>
        </w:tc>
        <w:tc>
          <w:tcPr>
            <w:tcW w:w="1559" w:type="dxa"/>
            <w:shd w:val="clear" w:color="auto" w:fill="auto"/>
            <w:vAlign w:val="center"/>
          </w:tcPr>
          <w:p w:rsidR="009F11E2" w:rsidRPr="00F67EA6" w:rsidRDefault="009648B0" w:rsidP="009F11E2">
            <w:pPr>
              <w:jc w:val="center"/>
              <w:rPr>
                <w:bCs/>
                <w:color w:val="000000" w:themeColor="text1"/>
                <w:sz w:val="24"/>
                <w:szCs w:val="24"/>
              </w:rPr>
            </w:pPr>
            <w:r>
              <w:rPr>
                <w:bCs/>
                <w:color w:val="000000" w:themeColor="text1"/>
                <w:sz w:val="24"/>
                <w:szCs w:val="24"/>
              </w:rPr>
              <w:t>£249</w:t>
            </w:r>
            <w:r w:rsidRPr="00F67EA6">
              <w:rPr>
                <w:bCs/>
                <w:color w:val="000000" w:themeColor="text1"/>
                <w:sz w:val="24"/>
                <w:szCs w:val="24"/>
              </w:rPr>
              <w:t>,872</w:t>
            </w:r>
          </w:p>
        </w:tc>
        <w:tc>
          <w:tcPr>
            <w:tcW w:w="1134" w:type="dxa"/>
            <w:shd w:val="clear" w:color="auto" w:fill="auto"/>
            <w:vAlign w:val="center"/>
          </w:tcPr>
          <w:p w:rsidR="009F11E2" w:rsidRPr="00F67EA6" w:rsidRDefault="009648B0" w:rsidP="009F11E2">
            <w:pPr>
              <w:jc w:val="center"/>
              <w:rPr>
                <w:bCs/>
                <w:color w:val="000000" w:themeColor="text1"/>
                <w:sz w:val="24"/>
                <w:szCs w:val="24"/>
              </w:rPr>
            </w:pPr>
            <w:r w:rsidRPr="00F67EA6">
              <w:rPr>
                <w:bCs/>
                <w:color w:val="000000" w:themeColor="text1"/>
                <w:sz w:val="24"/>
                <w:szCs w:val="24"/>
              </w:rPr>
              <w:t>£0</w:t>
            </w:r>
          </w:p>
        </w:tc>
        <w:tc>
          <w:tcPr>
            <w:tcW w:w="1701" w:type="dxa"/>
            <w:shd w:val="clear" w:color="auto" w:fill="auto"/>
            <w:vAlign w:val="center"/>
          </w:tcPr>
          <w:p w:rsidR="009F11E2" w:rsidRPr="00F67EA6" w:rsidRDefault="009648B0" w:rsidP="009F11E2">
            <w:pPr>
              <w:jc w:val="center"/>
              <w:rPr>
                <w:bCs/>
                <w:color w:val="000000" w:themeColor="text1"/>
                <w:sz w:val="24"/>
                <w:szCs w:val="24"/>
              </w:rPr>
            </w:pPr>
            <w:r w:rsidRPr="00F67EA6">
              <w:rPr>
                <w:bCs/>
                <w:color w:val="000000" w:themeColor="text1"/>
                <w:sz w:val="24"/>
                <w:szCs w:val="24"/>
              </w:rPr>
              <w:t>£641,531</w:t>
            </w:r>
          </w:p>
        </w:tc>
      </w:tr>
      <w:tr w:rsidR="00A160E1" w:rsidTr="008E3BCF">
        <w:trPr>
          <w:trHeight w:val="699"/>
        </w:trPr>
        <w:tc>
          <w:tcPr>
            <w:tcW w:w="567" w:type="dxa"/>
            <w:shd w:val="clear" w:color="auto" w:fill="D9D9D9" w:themeFill="background1" w:themeFillShade="D9"/>
            <w:vAlign w:val="center"/>
          </w:tcPr>
          <w:p w:rsidR="008E3BCF" w:rsidRPr="00F67EA6" w:rsidRDefault="009648B0" w:rsidP="008E3BCF">
            <w:pPr>
              <w:rPr>
                <w:b/>
                <w:color w:val="000000" w:themeColor="text1"/>
                <w:sz w:val="24"/>
                <w:szCs w:val="24"/>
              </w:rPr>
            </w:pPr>
            <w:r w:rsidRPr="00F67EA6">
              <w:rPr>
                <w:b/>
                <w:color w:val="000000" w:themeColor="text1"/>
                <w:sz w:val="24"/>
                <w:szCs w:val="24"/>
              </w:rPr>
              <w:t>No</w:t>
            </w:r>
          </w:p>
        </w:tc>
        <w:tc>
          <w:tcPr>
            <w:tcW w:w="1701" w:type="dxa"/>
            <w:shd w:val="clear" w:color="auto" w:fill="D9D9D9" w:themeFill="background1" w:themeFillShade="D9"/>
            <w:vAlign w:val="center"/>
          </w:tcPr>
          <w:p w:rsidR="008E3BCF" w:rsidRPr="00F67EA6" w:rsidRDefault="009648B0" w:rsidP="008E3BCF">
            <w:pPr>
              <w:jc w:val="center"/>
              <w:rPr>
                <w:b/>
                <w:color w:val="000000" w:themeColor="text1"/>
                <w:sz w:val="24"/>
                <w:szCs w:val="24"/>
              </w:rPr>
            </w:pPr>
            <w:r w:rsidRPr="00F67EA6">
              <w:rPr>
                <w:b/>
                <w:color w:val="000000" w:themeColor="text1"/>
                <w:sz w:val="24"/>
                <w:szCs w:val="24"/>
              </w:rPr>
              <w:t>Scheme Name</w:t>
            </w:r>
          </w:p>
        </w:tc>
        <w:tc>
          <w:tcPr>
            <w:tcW w:w="2127" w:type="dxa"/>
            <w:shd w:val="clear" w:color="auto" w:fill="D9D9D9" w:themeFill="background1" w:themeFillShade="D9"/>
            <w:vAlign w:val="center"/>
          </w:tcPr>
          <w:p w:rsidR="008E3BCF" w:rsidRPr="00F67EA6" w:rsidRDefault="009648B0" w:rsidP="008E3BCF">
            <w:pPr>
              <w:jc w:val="center"/>
              <w:rPr>
                <w:b/>
                <w:color w:val="000000" w:themeColor="text1"/>
                <w:sz w:val="24"/>
                <w:szCs w:val="24"/>
              </w:rPr>
            </w:pPr>
            <w:r w:rsidRPr="00F67EA6">
              <w:rPr>
                <w:b/>
                <w:color w:val="000000" w:themeColor="text1"/>
                <w:sz w:val="24"/>
                <w:szCs w:val="24"/>
              </w:rPr>
              <w:t>Division/District</w:t>
            </w:r>
          </w:p>
        </w:tc>
        <w:tc>
          <w:tcPr>
            <w:tcW w:w="12190" w:type="dxa"/>
            <w:shd w:val="clear" w:color="auto" w:fill="D9D9D9" w:themeFill="background1" w:themeFillShade="D9"/>
            <w:vAlign w:val="center"/>
          </w:tcPr>
          <w:p w:rsidR="008E3BCF" w:rsidRPr="00F67EA6" w:rsidRDefault="009648B0" w:rsidP="008E3BCF">
            <w:pPr>
              <w:jc w:val="center"/>
              <w:rPr>
                <w:b/>
                <w:color w:val="000000" w:themeColor="text1"/>
                <w:sz w:val="24"/>
                <w:szCs w:val="24"/>
              </w:rPr>
            </w:pPr>
            <w:r w:rsidRPr="00F67EA6">
              <w:rPr>
                <w:b/>
                <w:color w:val="000000" w:themeColor="text1"/>
                <w:sz w:val="24"/>
                <w:szCs w:val="24"/>
              </w:rPr>
              <w:t>Change Required</w:t>
            </w:r>
          </w:p>
        </w:tc>
        <w:tc>
          <w:tcPr>
            <w:tcW w:w="1418" w:type="dxa"/>
            <w:shd w:val="clear" w:color="auto" w:fill="D9D9D9" w:themeFill="background1" w:themeFillShade="D9"/>
            <w:vAlign w:val="center"/>
          </w:tcPr>
          <w:p w:rsidR="008E3BCF" w:rsidRPr="00F67EA6" w:rsidRDefault="009648B0" w:rsidP="008E3BCF">
            <w:pPr>
              <w:jc w:val="center"/>
              <w:rPr>
                <w:b/>
                <w:color w:val="000000" w:themeColor="text1"/>
                <w:sz w:val="24"/>
                <w:szCs w:val="24"/>
              </w:rPr>
            </w:pPr>
            <w:r w:rsidRPr="00F67EA6">
              <w:rPr>
                <w:b/>
                <w:color w:val="000000" w:themeColor="text1"/>
                <w:sz w:val="24"/>
                <w:szCs w:val="24"/>
              </w:rPr>
              <w:t>Original Approved Allocation</w:t>
            </w:r>
          </w:p>
        </w:tc>
        <w:tc>
          <w:tcPr>
            <w:tcW w:w="1559" w:type="dxa"/>
            <w:shd w:val="clear" w:color="auto" w:fill="D9D9D9" w:themeFill="background1" w:themeFillShade="D9"/>
            <w:vAlign w:val="center"/>
          </w:tcPr>
          <w:p w:rsidR="008E3BCF" w:rsidRPr="00F67EA6" w:rsidRDefault="009648B0" w:rsidP="008E3BCF">
            <w:pPr>
              <w:jc w:val="center"/>
              <w:rPr>
                <w:b/>
                <w:color w:val="000000" w:themeColor="text1"/>
                <w:sz w:val="24"/>
                <w:szCs w:val="24"/>
              </w:rPr>
            </w:pPr>
            <w:r w:rsidRPr="00F67EA6">
              <w:rPr>
                <w:b/>
                <w:color w:val="000000" w:themeColor="text1"/>
                <w:sz w:val="24"/>
                <w:szCs w:val="24"/>
              </w:rPr>
              <w:t>Additional Funding Required</w:t>
            </w:r>
          </w:p>
        </w:tc>
        <w:tc>
          <w:tcPr>
            <w:tcW w:w="1134" w:type="dxa"/>
            <w:shd w:val="clear" w:color="auto" w:fill="D9D9D9" w:themeFill="background1" w:themeFillShade="D9"/>
            <w:vAlign w:val="center"/>
          </w:tcPr>
          <w:p w:rsidR="008E3BCF" w:rsidRPr="00F67EA6" w:rsidRDefault="009648B0" w:rsidP="008E3BCF">
            <w:pPr>
              <w:jc w:val="center"/>
              <w:rPr>
                <w:b/>
                <w:color w:val="000000" w:themeColor="text1"/>
                <w:sz w:val="24"/>
                <w:szCs w:val="24"/>
              </w:rPr>
            </w:pPr>
            <w:r w:rsidRPr="00F67EA6">
              <w:rPr>
                <w:b/>
                <w:color w:val="000000" w:themeColor="text1"/>
                <w:sz w:val="24"/>
                <w:szCs w:val="24"/>
              </w:rPr>
              <w:t>Released Funding</w:t>
            </w:r>
          </w:p>
        </w:tc>
        <w:tc>
          <w:tcPr>
            <w:tcW w:w="1701" w:type="dxa"/>
            <w:shd w:val="clear" w:color="auto" w:fill="D9D9D9" w:themeFill="background1" w:themeFillShade="D9"/>
            <w:vAlign w:val="center"/>
          </w:tcPr>
          <w:p w:rsidR="008E3BCF" w:rsidRPr="00F67EA6" w:rsidRDefault="009648B0" w:rsidP="008E3BCF">
            <w:pPr>
              <w:jc w:val="center"/>
              <w:rPr>
                <w:b/>
                <w:color w:val="000000" w:themeColor="text1"/>
                <w:sz w:val="24"/>
                <w:szCs w:val="24"/>
              </w:rPr>
            </w:pPr>
            <w:r w:rsidRPr="00F67EA6">
              <w:rPr>
                <w:b/>
                <w:color w:val="000000" w:themeColor="text1"/>
                <w:sz w:val="24"/>
                <w:szCs w:val="24"/>
              </w:rPr>
              <w:t>Proposed Scheme Allocation</w:t>
            </w:r>
          </w:p>
        </w:tc>
      </w:tr>
      <w:tr w:rsidR="00A160E1" w:rsidTr="00766A26">
        <w:trPr>
          <w:trHeight w:val="699"/>
        </w:trPr>
        <w:tc>
          <w:tcPr>
            <w:tcW w:w="567" w:type="dxa"/>
            <w:shd w:val="clear" w:color="auto" w:fill="auto"/>
          </w:tcPr>
          <w:p w:rsidR="008E3BCF" w:rsidRPr="00F67EA6" w:rsidRDefault="00A212CB" w:rsidP="008E3BCF">
            <w:pPr>
              <w:rPr>
                <w:color w:val="000000" w:themeColor="text1"/>
                <w:sz w:val="24"/>
                <w:szCs w:val="24"/>
              </w:rPr>
            </w:pPr>
          </w:p>
        </w:tc>
        <w:tc>
          <w:tcPr>
            <w:tcW w:w="1701" w:type="dxa"/>
            <w:shd w:val="clear" w:color="auto" w:fill="auto"/>
          </w:tcPr>
          <w:p w:rsidR="008E3BCF" w:rsidRPr="00F67EA6" w:rsidRDefault="00A212CB" w:rsidP="008E3BCF">
            <w:pPr>
              <w:rPr>
                <w:color w:val="000000" w:themeColor="text1"/>
                <w:sz w:val="24"/>
                <w:szCs w:val="24"/>
              </w:rPr>
            </w:pPr>
          </w:p>
        </w:tc>
        <w:tc>
          <w:tcPr>
            <w:tcW w:w="2127" w:type="dxa"/>
            <w:shd w:val="clear" w:color="auto" w:fill="auto"/>
          </w:tcPr>
          <w:p w:rsidR="008E3BCF" w:rsidRPr="00F67EA6" w:rsidRDefault="00A212CB" w:rsidP="008E3BCF">
            <w:pPr>
              <w:rPr>
                <w:color w:val="000000" w:themeColor="text1"/>
                <w:sz w:val="24"/>
                <w:szCs w:val="24"/>
              </w:rPr>
            </w:pPr>
          </w:p>
        </w:tc>
        <w:tc>
          <w:tcPr>
            <w:tcW w:w="12190" w:type="dxa"/>
            <w:shd w:val="clear" w:color="auto" w:fill="auto"/>
          </w:tcPr>
          <w:p w:rsidR="008E3BCF" w:rsidRPr="00F67EA6" w:rsidRDefault="009648B0" w:rsidP="008E3BCF">
            <w:pPr>
              <w:pStyle w:val="ListParagraph"/>
              <w:numPr>
                <w:ilvl w:val="0"/>
                <w:numId w:val="29"/>
              </w:numPr>
              <w:jc w:val="both"/>
              <w:rPr>
                <w:bCs/>
                <w:color w:val="000000" w:themeColor="text1"/>
                <w:sz w:val="24"/>
                <w:szCs w:val="24"/>
              </w:rPr>
            </w:pPr>
            <w:r w:rsidRPr="00F67EA6">
              <w:rPr>
                <w:bCs/>
                <w:color w:val="000000" w:themeColor="text1"/>
                <w:sz w:val="24"/>
                <w:szCs w:val="24"/>
              </w:rPr>
              <w:t>Bramley Avenue (Burnley) – requires an additional £13,739</w:t>
            </w:r>
          </w:p>
          <w:p w:rsidR="008E3BCF" w:rsidRPr="00F67EA6" w:rsidRDefault="009648B0" w:rsidP="008E3BCF">
            <w:pPr>
              <w:pStyle w:val="ListParagraph"/>
              <w:numPr>
                <w:ilvl w:val="0"/>
                <w:numId w:val="29"/>
              </w:numPr>
              <w:jc w:val="both"/>
              <w:rPr>
                <w:bCs/>
                <w:color w:val="000000" w:themeColor="text1"/>
                <w:sz w:val="24"/>
                <w:szCs w:val="24"/>
              </w:rPr>
            </w:pPr>
            <w:r w:rsidRPr="00F67EA6">
              <w:rPr>
                <w:bCs/>
                <w:color w:val="000000" w:themeColor="text1"/>
                <w:sz w:val="24"/>
                <w:szCs w:val="24"/>
              </w:rPr>
              <w:t>Sycamore Avenue, Middlesex Avenue to Kiddrow Lane (Burnley) – requires an additional £45,010</w:t>
            </w:r>
          </w:p>
          <w:p w:rsidR="008E3BCF" w:rsidRPr="00F67EA6" w:rsidRDefault="009648B0" w:rsidP="008E3BCF">
            <w:pPr>
              <w:pStyle w:val="ListParagraph"/>
              <w:numPr>
                <w:ilvl w:val="0"/>
                <w:numId w:val="29"/>
              </w:numPr>
              <w:jc w:val="both"/>
              <w:rPr>
                <w:bCs/>
                <w:color w:val="000000" w:themeColor="text1"/>
                <w:sz w:val="24"/>
                <w:szCs w:val="24"/>
              </w:rPr>
            </w:pPr>
            <w:r w:rsidRPr="00F67EA6">
              <w:rPr>
                <w:bCs/>
                <w:color w:val="000000" w:themeColor="text1"/>
                <w:sz w:val="24"/>
                <w:szCs w:val="24"/>
              </w:rPr>
              <w:t>Sycamore Avenue No.210 to Kiddrow Lane (Burnley) – requires an additional £1,884</w:t>
            </w:r>
          </w:p>
          <w:p w:rsidR="008E3BCF" w:rsidRPr="00F67EA6" w:rsidRDefault="009648B0" w:rsidP="008E3BCF">
            <w:pPr>
              <w:pStyle w:val="ListParagraph"/>
              <w:numPr>
                <w:ilvl w:val="0"/>
                <w:numId w:val="29"/>
              </w:numPr>
              <w:jc w:val="both"/>
              <w:rPr>
                <w:color w:val="000000" w:themeColor="text1"/>
                <w:sz w:val="24"/>
                <w:szCs w:val="24"/>
              </w:rPr>
            </w:pPr>
            <w:r w:rsidRPr="00F67EA6">
              <w:rPr>
                <w:bCs/>
                <w:color w:val="000000" w:themeColor="text1"/>
                <w:sz w:val="24"/>
                <w:szCs w:val="24"/>
              </w:rPr>
              <w:t>Harrison Street (Pendle) – requires an additional £3,598</w:t>
            </w:r>
          </w:p>
          <w:p w:rsidR="008E3BCF" w:rsidRPr="00F67EA6" w:rsidRDefault="009648B0" w:rsidP="008E3BCF">
            <w:pPr>
              <w:pStyle w:val="ListParagraph"/>
              <w:numPr>
                <w:ilvl w:val="0"/>
                <w:numId w:val="29"/>
              </w:numPr>
              <w:jc w:val="both"/>
              <w:rPr>
                <w:bCs/>
                <w:color w:val="000000" w:themeColor="text1"/>
                <w:sz w:val="24"/>
                <w:szCs w:val="24"/>
              </w:rPr>
            </w:pPr>
            <w:r w:rsidRPr="00F67EA6">
              <w:rPr>
                <w:bCs/>
                <w:color w:val="000000" w:themeColor="text1"/>
                <w:sz w:val="24"/>
                <w:szCs w:val="24"/>
              </w:rPr>
              <w:t>Bradley Hall Road (Pendle) – requires an additional £11,349</w:t>
            </w:r>
          </w:p>
          <w:p w:rsidR="008E3BCF" w:rsidRPr="00F67EA6" w:rsidRDefault="009648B0" w:rsidP="008E3BCF">
            <w:pPr>
              <w:pStyle w:val="ListParagraph"/>
              <w:numPr>
                <w:ilvl w:val="0"/>
                <w:numId w:val="29"/>
              </w:numPr>
              <w:jc w:val="both"/>
              <w:rPr>
                <w:bCs/>
                <w:color w:val="000000" w:themeColor="text1"/>
                <w:sz w:val="24"/>
                <w:szCs w:val="24"/>
              </w:rPr>
            </w:pPr>
            <w:proofErr w:type="spellStart"/>
            <w:r w:rsidRPr="00F67EA6">
              <w:rPr>
                <w:bCs/>
                <w:color w:val="000000" w:themeColor="text1"/>
                <w:sz w:val="24"/>
                <w:szCs w:val="24"/>
              </w:rPr>
              <w:t>Rainhall</w:t>
            </w:r>
            <w:proofErr w:type="spellEnd"/>
            <w:r w:rsidRPr="00F67EA6">
              <w:rPr>
                <w:bCs/>
                <w:color w:val="000000" w:themeColor="text1"/>
                <w:sz w:val="24"/>
                <w:szCs w:val="24"/>
              </w:rPr>
              <w:t xml:space="preserve"> </w:t>
            </w:r>
            <w:proofErr w:type="spellStart"/>
            <w:r w:rsidRPr="00F67EA6">
              <w:rPr>
                <w:bCs/>
                <w:color w:val="000000" w:themeColor="text1"/>
                <w:sz w:val="24"/>
                <w:szCs w:val="24"/>
              </w:rPr>
              <w:t>Cresent</w:t>
            </w:r>
            <w:proofErr w:type="spellEnd"/>
            <w:r w:rsidRPr="00F67EA6">
              <w:rPr>
                <w:bCs/>
                <w:color w:val="000000" w:themeColor="text1"/>
                <w:sz w:val="24"/>
                <w:szCs w:val="24"/>
              </w:rPr>
              <w:t xml:space="preserve"> (Pendle) – requires an additional £5,805</w:t>
            </w:r>
          </w:p>
          <w:p w:rsidR="008E3BCF" w:rsidRPr="00F67EA6" w:rsidRDefault="009648B0" w:rsidP="008E3BCF">
            <w:pPr>
              <w:pStyle w:val="ListParagraph"/>
              <w:numPr>
                <w:ilvl w:val="0"/>
                <w:numId w:val="29"/>
              </w:numPr>
              <w:jc w:val="both"/>
              <w:rPr>
                <w:bCs/>
                <w:color w:val="000000" w:themeColor="text1"/>
                <w:sz w:val="24"/>
                <w:szCs w:val="24"/>
              </w:rPr>
            </w:pPr>
            <w:r w:rsidRPr="00F67EA6">
              <w:rPr>
                <w:bCs/>
                <w:color w:val="000000" w:themeColor="text1"/>
                <w:sz w:val="24"/>
                <w:szCs w:val="24"/>
              </w:rPr>
              <w:t>Lomeshaye Road (Pendle) – requires an additional £5,092</w:t>
            </w:r>
          </w:p>
          <w:p w:rsidR="008E3BCF" w:rsidRPr="00F67EA6" w:rsidRDefault="009648B0" w:rsidP="008E3BCF">
            <w:pPr>
              <w:pStyle w:val="ListParagraph"/>
              <w:numPr>
                <w:ilvl w:val="0"/>
                <w:numId w:val="29"/>
              </w:numPr>
              <w:jc w:val="both"/>
              <w:rPr>
                <w:color w:val="000000" w:themeColor="text1"/>
                <w:sz w:val="24"/>
                <w:szCs w:val="24"/>
              </w:rPr>
            </w:pPr>
            <w:proofErr w:type="spellStart"/>
            <w:r w:rsidRPr="00F67EA6">
              <w:rPr>
                <w:bCs/>
                <w:color w:val="000000" w:themeColor="text1"/>
                <w:sz w:val="24"/>
                <w:szCs w:val="24"/>
              </w:rPr>
              <w:t>Kemple</w:t>
            </w:r>
            <w:proofErr w:type="spellEnd"/>
            <w:r w:rsidRPr="00F67EA6">
              <w:rPr>
                <w:bCs/>
                <w:color w:val="000000" w:themeColor="text1"/>
                <w:sz w:val="24"/>
                <w:szCs w:val="24"/>
              </w:rPr>
              <w:t xml:space="preserve"> Drive (Ribble Valley) – requires an additional £14,593</w:t>
            </w:r>
          </w:p>
          <w:p w:rsidR="008E3BCF" w:rsidRPr="00F67EA6" w:rsidRDefault="009648B0" w:rsidP="008E3BCF">
            <w:pPr>
              <w:pStyle w:val="ListParagraph"/>
              <w:numPr>
                <w:ilvl w:val="0"/>
                <w:numId w:val="29"/>
              </w:numPr>
              <w:spacing w:after="60"/>
              <w:ind w:left="714" w:hanging="357"/>
              <w:jc w:val="both"/>
              <w:rPr>
                <w:bCs/>
                <w:color w:val="000000" w:themeColor="text1"/>
                <w:sz w:val="24"/>
                <w:szCs w:val="24"/>
              </w:rPr>
            </w:pPr>
            <w:r w:rsidRPr="00F67EA6">
              <w:rPr>
                <w:bCs/>
                <w:color w:val="000000" w:themeColor="text1"/>
                <w:sz w:val="24"/>
                <w:szCs w:val="24"/>
              </w:rPr>
              <w:t>Hacking Drive, Longridge (Ribble Valley) – requires an additional £27,037</w:t>
            </w:r>
          </w:p>
          <w:p w:rsidR="008E3BCF" w:rsidRPr="00F67EA6" w:rsidRDefault="009648B0" w:rsidP="008E3BCF">
            <w:pPr>
              <w:pStyle w:val="ListParagraph"/>
              <w:numPr>
                <w:ilvl w:val="0"/>
                <w:numId w:val="29"/>
              </w:numPr>
              <w:jc w:val="both"/>
              <w:rPr>
                <w:bCs/>
                <w:color w:val="000000" w:themeColor="text1"/>
                <w:sz w:val="24"/>
                <w:szCs w:val="24"/>
              </w:rPr>
            </w:pPr>
            <w:r w:rsidRPr="00F67EA6">
              <w:rPr>
                <w:bCs/>
                <w:color w:val="000000" w:themeColor="text1"/>
                <w:sz w:val="24"/>
                <w:szCs w:val="24"/>
              </w:rPr>
              <w:t>Dunkirk Avenue (Lancaster) – requires an additional £3,581</w:t>
            </w:r>
          </w:p>
          <w:p w:rsidR="008E3BCF" w:rsidRPr="00F67EA6" w:rsidRDefault="009648B0" w:rsidP="008E3BCF">
            <w:pPr>
              <w:pStyle w:val="ListParagraph"/>
              <w:numPr>
                <w:ilvl w:val="0"/>
                <w:numId w:val="29"/>
              </w:numPr>
              <w:jc w:val="both"/>
              <w:rPr>
                <w:bCs/>
                <w:color w:val="000000" w:themeColor="text1"/>
                <w:sz w:val="24"/>
                <w:szCs w:val="24"/>
              </w:rPr>
            </w:pPr>
            <w:r w:rsidRPr="00F67EA6">
              <w:rPr>
                <w:bCs/>
                <w:color w:val="000000" w:themeColor="text1"/>
                <w:sz w:val="24"/>
                <w:szCs w:val="24"/>
              </w:rPr>
              <w:t>Whalley Road (Lancaster) – requires an additional £2,552</w:t>
            </w:r>
          </w:p>
          <w:p w:rsidR="008E3BCF" w:rsidRPr="00F67EA6" w:rsidRDefault="009648B0" w:rsidP="008E3BCF">
            <w:pPr>
              <w:pStyle w:val="ListParagraph"/>
              <w:numPr>
                <w:ilvl w:val="0"/>
                <w:numId w:val="29"/>
              </w:numPr>
              <w:jc w:val="both"/>
              <w:rPr>
                <w:color w:val="000000" w:themeColor="text1"/>
                <w:sz w:val="24"/>
                <w:szCs w:val="24"/>
              </w:rPr>
            </w:pPr>
            <w:r w:rsidRPr="00F67EA6">
              <w:rPr>
                <w:bCs/>
                <w:color w:val="000000" w:themeColor="text1"/>
                <w:sz w:val="24"/>
                <w:szCs w:val="24"/>
              </w:rPr>
              <w:t>Main Street (Lancaster) – requires an additional £7,046</w:t>
            </w:r>
          </w:p>
          <w:p w:rsidR="008E3BCF" w:rsidRPr="00F67EA6" w:rsidRDefault="00A212CB" w:rsidP="008E3BCF">
            <w:pPr>
              <w:pStyle w:val="ListParagraph"/>
              <w:jc w:val="both"/>
              <w:rPr>
                <w:color w:val="000000" w:themeColor="text1"/>
                <w:sz w:val="12"/>
                <w:szCs w:val="12"/>
              </w:rPr>
            </w:pPr>
          </w:p>
        </w:tc>
        <w:tc>
          <w:tcPr>
            <w:tcW w:w="1418" w:type="dxa"/>
            <w:shd w:val="clear" w:color="auto" w:fill="auto"/>
            <w:vAlign w:val="center"/>
          </w:tcPr>
          <w:p w:rsidR="008E3BCF" w:rsidRPr="00F67EA6" w:rsidRDefault="00A212CB" w:rsidP="008E3BCF">
            <w:pPr>
              <w:jc w:val="center"/>
              <w:rPr>
                <w:bCs/>
                <w:color w:val="000000" w:themeColor="text1"/>
                <w:sz w:val="24"/>
                <w:szCs w:val="24"/>
              </w:rPr>
            </w:pPr>
          </w:p>
        </w:tc>
        <w:tc>
          <w:tcPr>
            <w:tcW w:w="1559" w:type="dxa"/>
            <w:shd w:val="clear" w:color="auto" w:fill="auto"/>
            <w:vAlign w:val="center"/>
          </w:tcPr>
          <w:p w:rsidR="008E3BCF" w:rsidRPr="00F67EA6" w:rsidRDefault="00A212CB" w:rsidP="008E3BCF">
            <w:pPr>
              <w:jc w:val="center"/>
              <w:rPr>
                <w:bCs/>
                <w:color w:val="000000" w:themeColor="text1"/>
                <w:sz w:val="24"/>
                <w:szCs w:val="24"/>
              </w:rPr>
            </w:pPr>
          </w:p>
        </w:tc>
        <w:tc>
          <w:tcPr>
            <w:tcW w:w="1134" w:type="dxa"/>
            <w:shd w:val="clear" w:color="auto" w:fill="auto"/>
            <w:vAlign w:val="center"/>
          </w:tcPr>
          <w:p w:rsidR="008E3BCF" w:rsidRPr="00F67EA6" w:rsidRDefault="00A212CB" w:rsidP="008E3BCF">
            <w:pPr>
              <w:jc w:val="center"/>
              <w:rPr>
                <w:bCs/>
                <w:color w:val="000000" w:themeColor="text1"/>
                <w:sz w:val="24"/>
                <w:szCs w:val="24"/>
              </w:rPr>
            </w:pPr>
          </w:p>
        </w:tc>
        <w:tc>
          <w:tcPr>
            <w:tcW w:w="1701" w:type="dxa"/>
            <w:shd w:val="clear" w:color="auto" w:fill="auto"/>
            <w:vAlign w:val="center"/>
          </w:tcPr>
          <w:p w:rsidR="008E3BCF" w:rsidRPr="00F67EA6" w:rsidRDefault="00A212CB" w:rsidP="008E3BCF">
            <w:pPr>
              <w:jc w:val="center"/>
              <w:rPr>
                <w:bCs/>
                <w:color w:val="000000" w:themeColor="text1"/>
                <w:sz w:val="24"/>
                <w:szCs w:val="24"/>
              </w:rPr>
            </w:pPr>
          </w:p>
        </w:tc>
      </w:tr>
      <w:tr w:rsidR="00A160E1" w:rsidTr="00651186">
        <w:trPr>
          <w:trHeight w:val="418"/>
        </w:trPr>
        <w:tc>
          <w:tcPr>
            <w:tcW w:w="567" w:type="dxa"/>
            <w:shd w:val="clear" w:color="auto" w:fill="auto"/>
          </w:tcPr>
          <w:p w:rsidR="008E3BCF" w:rsidRPr="00F67EA6" w:rsidRDefault="00A212CB" w:rsidP="008E3BCF">
            <w:pPr>
              <w:rPr>
                <w:color w:val="000000" w:themeColor="text1"/>
                <w:sz w:val="24"/>
                <w:szCs w:val="24"/>
              </w:rPr>
            </w:pPr>
          </w:p>
        </w:tc>
        <w:tc>
          <w:tcPr>
            <w:tcW w:w="1701" w:type="dxa"/>
            <w:shd w:val="clear" w:color="auto" w:fill="auto"/>
          </w:tcPr>
          <w:p w:rsidR="008E3BCF" w:rsidRPr="00F67EA6" w:rsidRDefault="00A212CB" w:rsidP="008E3BCF">
            <w:pPr>
              <w:rPr>
                <w:color w:val="000000" w:themeColor="text1"/>
                <w:sz w:val="24"/>
                <w:szCs w:val="24"/>
              </w:rPr>
            </w:pPr>
          </w:p>
        </w:tc>
        <w:tc>
          <w:tcPr>
            <w:tcW w:w="2127" w:type="dxa"/>
            <w:shd w:val="clear" w:color="auto" w:fill="auto"/>
          </w:tcPr>
          <w:p w:rsidR="008E3BCF" w:rsidRPr="00F67EA6" w:rsidRDefault="00A212CB" w:rsidP="008E3BCF">
            <w:pPr>
              <w:rPr>
                <w:color w:val="000000" w:themeColor="text1"/>
                <w:sz w:val="24"/>
                <w:szCs w:val="24"/>
              </w:rPr>
            </w:pPr>
          </w:p>
        </w:tc>
        <w:tc>
          <w:tcPr>
            <w:tcW w:w="12190" w:type="dxa"/>
            <w:shd w:val="clear" w:color="auto" w:fill="auto"/>
            <w:vAlign w:val="center"/>
          </w:tcPr>
          <w:p w:rsidR="008E3BCF" w:rsidRPr="00F67EA6" w:rsidRDefault="009648B0" w:rsidP="005A57C5">
            <w:pPr>
              <w:jc w:val="right"/>
              <w:rPr>
                <w:color w:val="000000" w:themeColor="text1"/>
                <w:sz w:val="24"/>
                <w:szCs w:val="24"/>
              </w:rPr>
            </w:pPr>
            <w:r w:rsidRPr="00F67EA6">
              <w:rPr>
                <w:b/>
                <w:color w:val="000000" w:themeColor="text1"/>
                <w:sz w:val="24"/>
                <w:szCs w:val="24"/>
              </w:rPr>
              <w:t>Revised New Start 2015/16 Footways</w:t>
            </w:r>
          </w:p>
        </w:tc>
        <w:tc>
          <w:tcPr>
            <w:tcW w:w="1418" w:type="dxa"/>
            <w:shd w:val="clear" w:color="auto" w:fill="auto"/>
            <w:vAlign w:val="center"/>
          </w:tcPr>
          <w:p w:rsidR="008E3BCF" w:rsidRPr="00F67EA6" w:rsidRDefault="009648B0" w:rsidP="008E3BCF">
            <w:pPr>
              <w:jc w:val="center"/>
              <w:rPr>
                <w:b/>
                <w:color w:val="000000" w:themeColor="text1"/>
                <w:sz w:val="24"/>
                <w:szCs w:val="24"/>
              </w:rPr>
            </w:pPr>
            <w:r w:rsidRPr="00F67EA6">
              <w:rPr>
                <w:b/>
                <w:color w:val="000000" w:themeColor="text1"/>
                <w:sz w:val="24"/>
                <w:szCs w:val="24"/>
              </w:rPr>
              <w:t>£520,813</w:t>
            </w:r>
          </w:p>
        </w:tc>
        <w:tc>
          <w:tcPr>
            <w:tcW w:w="1559" w:type="dxa"/>
            <w:shd w:val="clear" w:color="auto" w:fill="auto"/>
            <w:vAlign w:val="center"/>
          </w:tcPr>
          <w:p w:rsidR="008E3BCF" w:rsidRPr="00F67EA6" w:rsidRDefault="009648B0" w:rsidP="008E3BCF">
            <w:pPr>
              <w:jc w:val="center"/>
              <w:rPr>
                <w:b/>
                <w:color w:val="000000" w:themeColor="text1"/>
                <w:sz w:val="24"/>
                <w:szCs w:val="24"/>
              </w:rPr>
            </w:pPr>
            <w:r>
              <w:rPr>
                <w:b/>
                <w:color w:val="000000" w:themeColor="text1"/>
                <w:sz w:val="24"/>
                <w:szCs w:val="24"/>
              </w:rPr>
              <w:t>£249</w:t>
            </w:r>
            <w:r w:rsidRPr="00F67EA6">
              <w:rPr>
                <w:b/>
                <w:color w:val="000000" w:themeColor="text1"/>
                <w:sz w:val="24"/>
                <w:szCs w:val="24"/>
              </w:rPr>
              <w:t>,872</w:t>
            </w:r>
          </w:p>
        </w:tc>
        <w:tc>
          <w:tcPr>
            <w:tcW w:w="1134" w:type="dxa"/>
            <w:shd w:val="clear" w:color="auto" w:fill="auto"/>
            <w:vAlign w:val="center"/>
          </w:tcPr>
          <w:p w:rsidR="008E3BCF" w:rsidRPr="00F67EA6" w:rsidRDefault="009648B0" w:rsidP="008E3BCF">
            <w:pPr>
              <w:jc w:val="center"/>
              <w:rPr>
                <w:b/>
                <w:color w:val="000000" w:themeColor="text1"/>
                <w:sz w:val="24"/>
                <w:szCs w:val="24"/>
              </w:rPr>
            </w:pPr>
            <w:r w:rsidRPr="00F67EA6">
              <w:rPr>
                <w:b/>
                <w:color w:val="000000" w:themeColor="text1"/>
                <w:sz w:val="24"/>
                <w:szCs w:val="24"/>
              </w:rPr>
              <w:t>£44,151</w:t>
            </w:r>
          </w:p>
        </w:tc>
        <w:tc>
          <w:tcPr>
            <w:tcW w:w="1701" w:type="dxa"/>
            <w:shd w:val="clear" w:color="auto" w:fill="auto"/>
            <w:vAlign w:val="center"/>
          </w:tcPr>
          <w:p w:rsidR="008E3BCF" w:rsidRPr="00F67EA6" w:rsidRDefault="009648B0" w:rsidP="008E3BCF">
            <w:pPr>
              <w:jc w:val="center"/>
              <w:rPr>
                <w:b/>
                <w:color w:val="000000" w:themeColor="text1"/>
                <w:sz w:val="24"/>
                <w:szCs w:val="24"/>
              </w:rPr>
            </w:pPr>
            <w:r w:rsidRPr="00F67EA6">
              <w:rPr>
                <w:b/>
                <w:color w:val="000000" w:themeColor="text1"/>
                <w:sz w:val="24"/>
                <w:szCs w:val="24"/>
              </w:rPr>
              <w:t>£726,534</w:t>
            </w:r>
          </w:p>
        </w:tc>
      </w:tr>
      <w:tr w:rsidR="00A160E1" w:rsidTr="00E23BC3">
        <w:trPr>
          <w:trHeight w:val="418"/>
        </w:trPr>
        <w:tc>
          <w:tcPr>
            <w:tcW w:w="567" w:type="dxa"/>
            <w:shd w:val="clear" w:color="auto" w:fill="auto"/>
          </w:tcPr>
          <w:p w:rsidR="008E3BCF" w:rsidRPr="00F67EA6" w:rsidRDefault="00A212CB" w:rsidP="008E3BCF">
            <w:pPr>
              <w:rPr>
                <w:color w:val="000000" w:themeColor="text1"/>
                <w:sz w:val="24"/>
                <w:szCs w:val="24"/>
              </w:rPr>
            </w:pPr>
          </w:p>
        </w:tc>
        <w:tc>
          <w:tcPr>
            <w:tcW w:w="1701" w:type="dxa"/>
            <w:shd w:val="clear" w:color="auto" w:fill="auto"/>
          </w:tcPr>
          <w:p w:rsidR="008E3BCF" w:rsidRPr="00F67EA6" w:rsidRDefault="00A212CB" w:rsidP="008E3BCF">
            <w:pPr>
              <w:rPr>
                <w:color w:val="000000" w:themeColor="text1"/>
                <w:sz w:val="24"/>
                <w:szCs w:val="24"/>
              </w:rPr>
            </w:pPr>
          </w:p>
        </w:tc>
        <w:tc>
          <w:tcPr>
            <w:tcW w:w="2127" w:type="dxa"/>
            <w:shd w:val="clear" w:color="auto" w:fill="auto"/>
          </w:tcPr>
          <w:p w:rsidR="008E3BCF" w:rsidRPr="00F67EA6" w:rsidRDefault="00A212CB" w:rsidP="008E3BCF">
            <w:pPr>
              <w:rPr>
                <w:color w:val="000000" w:themeColor="text1"/>
                <w:sz w:val="24"/>
                <w:szCs w:val="24"/>
              </w:rPr>
            </w:pPr>
          </w:p>
        </w:tc>
        <w:tc>
          <w:tcPr>
            <w:tcW w:w="12190" w:type="dxa"/>
            <w:shd w:val="clear" w:color="auto" w:fill="auto"/>
            <w:vAlign w:val="center"/>
          </w:tcPr>
          <w:p w:rsidR="008E3BCF" w:rsidRPr="00F67EA6" w:rsidRDefault="009648B0" w:rsidP="008E3BCF">
            <w:pPr>
              <w:rPr>
                <w:color w:val="000000" w:themeColor="text1"/>
                <w:sz w:val="24"/>
                <w:szCs w:val="24"/>
              </w:rPr>
            </w:pPr>
            <w:r w:rsidRPr="00F67EA6">
              <w:rPr>
                <w:b/>
                <w:color w:val="000000" w:themeColor="text1"/>
                <w:sz w:val="24"/>
                <w:szCs w:val="24"/>
              </w:rPr>
              <w:t>New Start 2014/15 Local Priorities Response Fund</w:t>
            </w:r>
          </w:p>
        </w:tc>
        <w:tc>
          <w:tcPr>
            <w:tcW w:w="1418" w:type="dxa"/>
            <w:shd w:val="clear" w:color="auto" w:fill="auto"/>
            <w:vAlign w:val="center"/>
          </w:tcPr>
          <w:p w:rsidR="008E3BCF" w:rsidRPr="00F67EA6" w:rsidRDefault="00A212CB" w:rsidP="008E3BCF">
            <w:pPr>
              <w:jc w:val="center"/>
              <w:rPr>
                <w:bCs/>
                <w:color w:val="000000" w:themeColor="text1"/>
                <w:sz w:val="24"/>
                <w:szCs w:val="24"/>
              </w:rPr>
            </w:pPr>
          </w:p>
        </w:tc>
        <w:tc>
          <w:tcPr>
            <w:tcW w:w="1559" w:type="dxa"/>
            <w:shd w:val="clear" w:color="auto" w:fill="auto"/>
            <w:vAlign w:val="center"/>
          </w:tcPr>
          <w:p w:rsidR="008E3BCF" w:rsidRPr="00F67EA6" w:rsidRDefault="00A212CB" w:rsidP="008E3BCF">
            <w:pPr>
              <w:jc w:val="center"/>
              <w:rPr>
                <w:bCs/>
                <w:color w:val="000000" w:themeColor="text1"/>
                <w:sz w:val="24"/>
                <w:szCs w:val="24"/>
              </w:rPr>
            </w:pPr>
          </w:p>
        </w:tc>
        <w:tc>
          <w:tcPr>
            <w:tcW w:w="1134" w:type="dxa"/>
            <w:shd w:val="clear" w:color="auto" w:fill="auto"/>
            <w:vAlign w:val="center"/>
          </w:tcPr>
          <w:p w:rsidR="008E3BCF" w:rsidRPr="00F67EA6" w:rsidRDefault="00A212CB" w:rsidP="008E3BCF">
            <w:pPr>
              <w:jc w:val="center"/>
              <w:rPr>
                <w:bCs/>
                <w:color w:val="000000" w:themeColor="text1"/>
                <w:sz w:val="24"/>
                <w:szCs w:val="24"/>
              </w:rPr>
            </w:pPr>
          </w:p>
        </w:tc>
        <w:tc>
          <w:tcPr>
            <w:tcW w:w="1701" w:type="dxa"/>
            <w:shd w:val="clear" w:color="auto" w:fill="auto"/>
            <w:vAlign w:val="center"/>
          </w:tcPr>
          <w:p w:rsidR="008E3BCF" w:rsidRPr="00F67EA6" w:rsidRDefault="00A212CB" w:rsidP="008E3BCF">
            <w:pPr>
              <w:jc w:val="center"/>
              <w:rPr>
                <w:bCs/>
                <w:color w:val="000000" w:themeColor="text1"/>
                <w:sz w:val="24"/>
                <w:szCs w:val="24"/>
              </w:rPr>
            </w:pPr>
          </w:p>
        </w:tc>
      </w:tr>
      <w:tr w:rsidR="00A160E1" w:rsidTr="004C4ABE">
        <w:trPr>
          <w:trHeight w:val="418"/>
        </w:trPr>
        <w:tc>
          <w:tcPr>
            <w:tcW w:w="567" w:type="dxa"/>
            <w:shd w:val="clear" w:color="auto" w:fill="auto"/>
          </w:tcPr>
          <w:p w:rsidR="008E3BCF" w:rsidRPr="00F67EA6" w:rsidRDefault="009648B0" w:rsidP="008E3BCF">
            <w:pPr>
              <w:rPr>
                <w:color w:val="000000" w:themeColor="text1"/>
                <w:sz w:val="24"/>
                <w:szCs w:val="24"/>
              </w:rPr>
            </w:pPr>
            <w:r>
              <w:rPr>
                <w:color w:val="000000" w:themeColor="text1"/>
                <w:sz w:val="24"/>
                <w:szCs w:val="24"/>
              </w:rPr>
              <w:t>20.</w:t>
            </w:r>
          </w:p>
        </w:tc>
        <w:tc>
          <w:tcPr>
            <w:tcW w:w="1701" w:type="dxa"/>
            <w:shd w:val="clear" w:color="auto" w:fill="auto"/>
          </w:tcPr>
          <w:p w:rsidR="008E3BCF" w:rsidRPr="00F67EA6" w:rsidRDefault="009648B0" w:rsidP="008E3BCF">
            <w:pPr>
              <w:rPr>
                <w:color w:val="000000" w:themeColor="text1"/>
                <w:sz w:val="24"/>
                <w:szCs w:val="24"/>
              </w:rPr>
            </w:pPr>
            <w:r w:rsidRPr="00F67EA6">
              <w:rPr>
                <w:color w:val="000000" w:themeColor="text1"/>
                <w:sz w:val="24"/>
                <w:szCs w:val="24"/>
              </w:rPr>
              <w:t>Princess Way</w:t>
            </w:r>
          </w:p>
        </w:tc>
        <w:tc>
          <w:tcPr>
            <w:tcW w:w="2127" w:type="dxa"/>
            <w:shd w:val="clear" w:color="auto" w:fill="auto"/>
          </w:tcPr>
          <w:p w:rsidR="008E3BCF" w:rsidRPr="00F67EA6" w:rsidRDefault="009648B0" w:rsidP="008E3BCF">
            <w:pPr>
              <w:rPr>
                <w:color w:val="000000" w:themeColor="text1"/>
                <w:sz w:val="24"/>
                <w:szCs w:val="24"/>
              </w:rPr>
            </w:pPr>
            <w:r w:rsidRPr="00A46125">
              <w:rPr>
                <w:color w:val="000000" w:themeColor="text1"/>
                <w:sz w:val="24"/>
                <w:szCs w:val="24"/>
              </w:rPr>
              <w:t>Burnley Central East, Burnley</w:t>
            </w:r>
          </w:p>
        </w:tc>
        <w:tc>
          <w:tcPr>
            <w:tcW w:w="12190" w:type="dxa"/>
            <w:shd w:val="clear" w:color="auto" w:fill="auto"/>
          </w:tcPr>
          <w:p w:rsidR="008E3BCF" w:rsidRPr="00F67EA6" w:rsidRDefault="009648B0" w:rsidP="008E3BCF">
            <w:pPr>
              <w:spacing w:after="120"/>
              <w:jc w:val="both"/>
              <w:rPr>
                <w:b/>
                <w:color w:val="000000" w:themeColor="text1"/>
                <w:sz w:val="24"/>
                <w:szCs w:val="24"/>
              </w:rPr>
            </w:pPr>
            <w:r w:rsidRPr="00F67EA6">
              <w:rPr>
                <w:bCs/>
                <w:color w:val="000000" w:themeColor="text1"/>
                <w:sz w:val="24"/>
                <w:szCs w:val="24"/>
              </w:rPr>
              <w:t>This project was allocated £5,707 to undertake improvements in the area. However, the required improvements have been built into other works that have been carried out in the area and as such it is proposed that this project is cancelled and the funding is released back into the programme.</w:t>
            </w:r>
          </w:p>
        </w:tc>
        <w:tc>
          <w:tcPr>
            <w:tcW w:w="1418" w:type="dxa"/>
            <w:shd w:val="clear" w:color="auto" w:fill="auto"/>
            <w:vAlign w:val="center"/>
          </w:tcPr>
          <w:p w:rsidR="008E3BCF" w:rsidRPr="00F67EA6" w:rsidRDefault="009648B0" w:rsidP="008E3BCF">
            <w:pPr>
              <w:jc w:val="center"/>
              <w:rPr>
                <w:bCs/>
                <w:color w:val="000000" w:themeColor="text1"/>
                <w:sz w:val="24"/>
                <w:szCs w:val="24"/>
              </w:rPr>
            </w:pPr>
            <w:r w:rsidRPr="00F67EA6">
              <w:rPr>
                <w:bCs/>
                <w:color w:val="000000" w:themeColor="text1"/>
                <w:sz w:val="24"/>
                <w:szCs w:val="24"/>
              </w:rPr>
              <w:t>£5,707</w:t>
            </w:r>
          </w:p>
        </w:tc>
        <w:tc>
          <w:tcPr>
            <w:tcW w:w="1559" w:type="dxa"/>
            <w:shd w:val="clear" w:color="auto" w:fill="auto"/>
            <w:vAlign w:val="center"/>
          </w:tcPr>
          <w:p w:rsidR="008E3BCF" w:rsidRPr="00F67EA6" w:rsidRDefault="009648B0" w:rsidP="008E3BCF">
            <w:pPr>
              <w:jc w:val="center"/>
              <w:rPr>
                <w:bCs/>
                <w:color w:val="000000" w:themeColor="text1"/>
                <w:sz w:val="24"/>
                <w:szCs w:val="24"/>
              </w:rPr>
            </w:pPr>
            <w:r w:rsidRPr="00F67EA6">
              <w:rPr>
                <w:bCs/>
                <w:color w:val="000000" w:themeColor="text1"/>
                <w:sz w:val="24"/>
                <w:szCs w:val="24"/>
              </w:rPr>
              <w:t>£0</w:t>
            </w:r>
          </w:p>
        </w:tc>
        <w:tc>
          <w:tcPr>
            <w:tcW w:w="1134" w:type="dxa"/>
            <w:shd w:val="clear" w:color="auto" w:fill="auto"/>
            <w:vAlign w:val="center"/>
          </w:tcPr>
          <w:p w:rsidR="008E3BCF" w:rsidRPr="00F67EA6" w:rsidRDefault="009648B0" w:rsidP="008E3BCF">
            <w:pPr>
              <w:jc w:val="center"/>
              <w:rPr>
                <w:bCs/>
                <w:color w:val="000000" w:themeColor="text1"/>
                <w:sz w:val="24"/>
                <w:szCs w:val="24"/>
              </w:rPr>
            </w:pPr>
            <w:r w:rsidRPr="00F67EA6">
              <w:rPr>
                <w:bCs/>
                <w:color w:val="000000" w:themeColor="text1"/>
                <w:sz w:val="24"/>
                <w:szCs w:val="24"/>
              </w:rPr>
              <w:t>£5,707</w:t>
            </w:r>
          </w:p>
        </w:tc>
        <w:tc>
          <w:tcPr>
            <w:tcW w:w="1701" w:type="dxa"/>
            <w:shd w:val="clear" w:color="auto" w:fill="auto"/>
            <w:vAlign w:val="center"/>
          </w:tcPr>
          <w:p w:rsidR="008E3BCF" w:rsidRPr="00F67EA6" w:rsidRDefault="009648B0" w:rsidP="008E3BCF">
            <w:pPr>
              <w:jc w:val="center"/>
              <w:rPr>
                <w:bCs/>
                <w:color w:val="000000" w:themeColor="text1"/>
                <w:sz w:val="24"/>
                <w:szCs w:val="24"/>
              </w:rPr>
            </w:pPr>
            <w:r w:rsidRPr="00F67EA6">
              <w:rPr>
                <w:bCs/>
                <w:color w:val="000000" w:themeColor="text1"/>
                <w:sz w:val="24"/>
                <w:szCs w:val="24"/>
              </w:rPr>
              <w:t>£0</w:t>
            </w:r>
          </w:p>
        </w:tc>
      </w:tr>
      <w:tr w:rsidR="00A160E1" w:rsidTr="00E23BC3">
        <w:trPr>
          <w:trHeight w:val="418"/>
        </w:trPr>
        <w:tc>
          <w:tcPr>
            <w:tcW w:w="567" w:type="dxa"/>
            <w:shd w:val="clear" w:color="auto" w:fill="auto"/>
          </w:tcPr>
          <w:p w:rsidR="008E3BCF" w:rsidRPr="00F67EA6" w:rsidRDefault="00A212CB" w:rsidP="008E3BCF">
            <w:pPr>
              <w:rPr>
                <w:color w:val="000000" w:themeColor="text1"/>
                <w:sz w:val="24"/>
                <w:szCs w:val="24"/>
              </w:rPr>
            </w:pPr>
          </w:p>
        </w:tc>
        <w:tc>
          <w:tcPr>
            <w:tcW w:w="1701" w:type="dxa"/>
            <w:shd w:val="clear" w:color="auto" w:fill="auto"/>
          </w:tcPr>
          <w:p w:rsidR="008E3BCF" w:rsidRPr="00F67EA6" w:rsidRDefault="00A212CB" w:rsidP="008E3BCF">
            <w:pPr>
              <w:rPr>
                <w:color w:val="000000" w:themeColor="text1"/>
                <w:sz w:val="24"/>
                <w:szCs w:val="24"/>
              </w:rPr>
            </w:pPr>
          </w:p>
        </w:tc>
        <w:tc>
          <w:tcPr>
            <w:tcW w:w="2127" w:type="dxa"/>
            <w:shd w:val="clear" w:color="auto" w:fill="auto"/>
          </w:tcPr>
          <w:p w:rsidR="008E3BCF" w:rsidRPr="00F67EA6" w:rsidRDefault="00A212CB" w:rsidP="008E3BCF">
            <w:pPr>
              <w:rPr>
                <w:color w:val="000000" w:themeColor="text1"/>
                <w:sz w:val="24"/>
                <w:szCs w:val="24"/>
              </w:rPr>
            </w:pPr>
          </w:p>
        </w:tc>
        <w:tc>
          <w:tcPr>
            <w:tcW w:w="12190" w:type="dxa"/>
            <w:shd w:val="clear" w:color="auto" w:fill="auto"/>
            <w:vAlign w:val="center"/>
          </w:tcPr>
          <w:p w:rsidR="008E3BCF" w:rsidRPr="00F67EA6" w:rsidRDefault="009648B0" w:rsidP="005A57C5">
            <w:pPr>
              <w:jc w:val="right"/>
              <w:rPr>
                <w:b/>
                <w:color w:val="000000" w:themeColor="text1"/>
                <w:sz w:val="24"/>
                <w:szCs w:val="24"/>
              </w:rPr>
            </w:pPr>
            <w:r w:rsidRPr="00F67EA6">
              <w:rPr>
                <w:b/>
                <w:color w:val="000000" w:themeColor="text1"/>
                <w:sz w:val="24"/>
                <w:szCs w:val="24"/>
              </w:rPr>
              <w:t>Revised New Start 2014/15 Local Priorities Response Fund</w:t>
            </w:r>
          </w:p>
        </w:tc>
        <w:tc>
          <w:tcPr>
            <w:tcW w:w="1418" w:type="dxa"/>
            <w:shd w:val="clear" w:color="auto" w:fill="auto"/>
            <w:vAlign w:val="center"/>
          </w:tcPr>
          <w:p w:rsidR="008E3BCF" w:rsidRPr="00F67EA6" w:rsidRDefault="009648B0" w:rsidP="008E3BCF">
            <w:pPr>
              <w:jc w:val="center"/>
              <w:rPr>
                <w:b/>
                <w:bCs/>
                <w:color w:val="000000" w:themeColor="text1"/>
                <w:sz w:val="24"/>
                <w:szCs w:val="24"/>
              </w:rPr>
            </w:pPr>
            <w:r w:rsidRPr="00F67EA6">
              <w:rPr>
                <w:b/>
                <w:bCs/>
                <w:color w:val="000000" w:themeColor="text1"/>
                <w:sz w:val="24"/>
                <w:szCs w:val="24"/>
              </w:rPr>
              <w:t>£5,707</w:t>
            </w:r>
          </w:p>
        </w:tc>
        <w:tc>
          <w:tcPr>
            <w:tcW w:w="1559" w:type="dxa"/>
            <w:shd w:val="clear" w:color="auto" w:fill="auto"/>
            <w:vAlign w:val="center"/>
          </w:tcPr>
          <w:p w:rsidR="008E3BCF" w:rsidRPr="00F67EA6" w:rsidRDefault="009648B0" w:rsidP="008E3BCF">
            <w:pPr>
              <w:jc w:val="center"/>
              <w:rPr>
                <w:b/>
                <w:bCs/>
                <w:color w:val="000000" w:themeColor="text1"/>
                <w:sz w:val="24"/>
                <w:szCs w:val="24"/>
              </w:rPr>
            </w:pPr>
            <w:r w:rsidRPr="00F67EA6">
              <w:rPr>
                <w:b/>
                <w:bCs/>
                <w:color w:val="000000" w:themeColor="text1"/>
                <w:sz w:val="24"/>
                <w:szCs w:val="24"/>
              </w:rPr>
              <w:t>£0</w:t>
            </w:r>
          </w:p>
        </w:tc>
        <w:tc>
          <w:tcPr>
            <w:tcW w:w="1134" w:type="dxa"/>
            <w:shd w:val="clear" w:color="auto" w:fill="auto"/>
            <w:vAlign w:val="center"/>
          </w:tcPr>
          <w:p w:rsidR="008E3BCF" w:rsidRPr="00F67EA6" w:rsidRDefault="009648B0" w:rsidP="008E3BCF">
            <w:pPr>
              <w:jc w:val="center"/>
              <w:rPr>
                <w:b/>
                <w:bCs/>
                <w:color w:val="000000" w:themeColor="text1"/>
                <w:sz w:val="24"/>
                <w:szCs w:val="24"/>
              </w:rPr>
            </w:pPr>
            <w:r w:rsidRPr="00F67EA6">
              <w:rPr>
                <w:b/>
                <w:bCs/>
                <w:color w:val="000000" w:themeColor="text1"/>
                <w:sz w:val="24"/>
                <w:szCs w:val="24"/>
              </w:rPr>
              <w:t>£5,707</w:t>
            </w:r>
          </w:p>
        </w:tc>
        <w:tc>
          <w:tcPr>
            <w:tcW w:w="1701" w:type="dxa"/>
            <w:shd w:val="clear" w:color="auto" w:fill="auto"/>
            <w:vAlign w:val="center"/>
          </w:tcPr>
          <w:p w:rsidR="008E3BCF" w:rsidRPr="00F67EA6" w:rsidRDefault="009648B0" w:rsidP="008E3BCF">
            <w:pPr>
              <w:jc w:val="center"/>
              <w:rPr>
                <w:b/>
                <w:bCs/>
                <w:color w:val="000000" w:themeColor="text1"/>
                <w:sz w:val="24"/>
                <w:szCs w:val="24"/>
              </w:rPr>
            </w:pPr>
            <w:r w:rsidRPr="00F67EA6">
              <w:rPr>
                <w:b/>
                <w:bCs/>
                <w:color w:val="000000" w:themeColor="text1"/>
                <w:sz w:val="24"/>
                <w:szCs w:val="24"/>
              </w:rPr>
              <w:t>£0</w:t>
            </w:r>
          </w:p>
        </w:tc>
      </w:tr>
      <w:tr w:rsidR="00A160E1" w:rsidTr="00F978D6">
        <w:trPr>
          <w:trHeight w:val="418"/>
        </w:trPr>
        <w:tc>
          <w:tcPr>
            <w:tcW w:w="567" w:type="dxa"/>
            <w:shd w:val="clear" w:color="auto" w:fill="auto"/>
          </w:tcPr>
          <w:p w:rsidR="008E3BCF" w:rsidRPr="00F67EA6" w:rsidRDefault="00A212CB" w:rsidP="008E3BCF">
            <w:pPr>
              <w:rPr>
                <w:color w:val="000000" w:themeColor="text1"/>
                <w:sz w:val="24"/>
                <w:szCs w:val="24"/>
              </w:rPr>
            </w:pPr>
          </w:p>
        </w:tc>
        <w:tc>
          <w:tcPr>
            <w:tcW w:w="1701" w:type="dxa"/>
            <w:shd w:val="clear" w:color="auto" w:fill="auto"/>
          </w:tcPr>
          <w:p w:rsidR="008E3BCF" w:rsidRPr="00F67EA6" w:rsidRDefault="00A212CB" w:rsidP="008E3BCF">
            <w:pPr>
              <w:rPr>
                <w:color w:val="000000" w:themeColor="text1"/>
                <w:sz w:val="24"/>
                <w:szCs w:val="24"/>
              </w:rPr>
            </w:pPr>
          </w:p>
        </w:tc>
        <w:tc>
          <w:tcPr>
            <w:tcW w:w="2127" w:type="dxa"/>
            <w:shd w:val="clear" w:color="auto" w:fill="auto"/>
          </w:tcPr>
          <w:p w:rsidR="008E3BCF" w:rsidRPr="00F67EA6" w:rsidRDefault="00A212CB" w:rsidP="008E3BCF">
            <w:pPr>
              <w:rPr>
                <w:color w:val="000000" w:themeColor="text1"/>
                <w:sz w:val="24"/>
                <w:szCs w:val="24"/>
              </w:rPr>
            </w:pPr>
          </w:p>
        </w:tc>
        <w:tc>
          <w:tcPr>
            <w:tcW w:w="12190" w:type="dxa"/>
            <w:shd w:val="clear" w:color="auto" w:fill="auto"/>
            <w:vAlign w:val="center"/>
          </w:tcPr>
          <w:p w:rsidR="008E3BCF" w:rsidRPr="00F67EA6" w:rsidRDefault="009648B0" w:rsidP="00F978D6">
            <w:pPr>
              <w:rPr>
                <w:b/>
                <w:color w:val="000000" w:themeColor="text1"/>
                <w:sz w:val="24"/>
                <w:szCs w:val="24"/>
              </w:rPr>
            </w:pPr>
            <w:r w:rsidRPr="00F67EA6">
              <w:rPr>
                <w:b/>
                <w:color w:val="000000" w:themeColor="text1"/>
                <w:sz w:val="24"/>
                <w:szCs w:val="24"/>
              </w:rPr>
              <w:t>New Start 2015/16 Evidence Based Accident Reduction Measures, Appendix B</w:t>
            </w:r>
            <w:r w:rsidRPr="00F67EA6">
              <w:rPr>
                <w:rFonts w:ascii="Arial" w:hAnsi="Arial" w:cs="Arial"/>
                <w:b/>
                <w:bCs/>
                <w:color w:val="000000" w:themeColor="text1"/>
                <w:sz w:val="23"/>
                <w:szCs w:val="23"/>
              </w:rPr>
              <w:t xml:space="preserve"> </w:t>
            </w:r>
          </w:p>
        </w:tc>
        <w:tc>
          <w:tcPr>
            <w:tcW w:w="1418" w:type="dxa"/>
            <w:shd w:val="clear" w:color="auto" w:fill="auto"/>
            <w:vAlign w:val="center"/>
          </w:tcPr>
          <w:p w:rsidR="008E3BCF" w:rsidRPr="00F67EA6" w:rsidRDefault="00A212CB" w:rsidP="008E3BCF">
            <w:pPr>
              <w:jc w:val="center"/>
              <w:rPr>
                <w:bCs/>
                <w:color w:val="000000" w:themeColor="text1"/>
                <w:sz w:val="24"/>
                <w:szCs w:val="24"/>
              </w:rPr>
            </w:pPr>
          </w:p>
        </w:tc>
        <w:tc>
          <w:tcPr>
            <w:tcW w:w="1559" w:type="dxa"/>
            <w:shd w:val="clear" w:color="auto" w:fill="auto"/>
            <w:vAlign w:val="center"/>
          </w:tcPr>
          <w:p w:rsidR="008E3BCF" w:rsidRPr="00F67EA6" w:rsidRDefault="00A212CB" w:rsidP="008E3BCF">
            <w:pPr>
              <w:jc w:val="center"/>
              <w:rPr>
                <w:bCs/>
                <w:color w:val="000000" w:themeColor="text1"/>
                <w:sz w:val="24"/>
                <w:szCs w:val="24"/>
              </w:rPr>
            </w:pPr>
          </w:p>
        </w:tc>
        <w:tc>
          <w:tcPr>
            <w:tcW w:w="1134" w:type="dxa"/>
            <w:shd w:val="clear" w:color="auto" w:fill="auto"/>
            <w:vAlign w:val="center"/>
          </w:tcPr>
          <w:p w:rsidR="008E3BCF" w:rsidRPr="00F67EA6" w:rsidRDefault="00A212CB" w:rsidP="008E3BCF">
            <w:pPr>
              <w:jc w:val="center"/>
              <w:rPr>
                <w:bCs/>
                <w:color w:val="000000" w:themeColor="text1"/>
                <w:sz w:val="24"/>
                <w:szCs w:val="24"/>
              </w:rPr>
            </w:pPr>
          </w:p>
        </w:tc>
        <w:tc>
          <w:tcPr>
            <w:tcW w:w="1701" w:type="dxa"/>
            <w:shd w:val="clear" w:color="auto" w:fill="auto"/>
            <w:vAlign w:val="center"/>
          </w:tcPr>
          <w:p w:rsidR="008E3BCF" w:rsidRPr="00F67EA6" w:rsidRDefault="00A212CB" w:rsidP="008E3BCF">
            <w:pPr>
              <w:jc w:val="center"/>
              <w:rPr>
                <w:bCs/>
                <w:color w:val="000000" w:themeColor="text1"/>
                <w:sz w:val="24"/>
                <w:szCs w:val="24"/>
              </w:rPr>
            </w:pPr>
          </w:p>
        </w:tc>
      </w:tr>
      <w:tr w:rsidR="00A160E1" w:rsidTr="004C4ABE">
        <w:trPr>
          <w:trHeight w:val="418"/>
        </w:trPr>
        <w:tc>
          <w:tcPr>
            <w:tcW w:w="567" w:type="dxa"/>
            <w:shd w:val="clear" w:color="auto" w:fill="auto"/>
          </w:tcPr>
          <w:p w:rsidR="008E3BCF" w:rsidRPr="00F67EA6" w:rsidRDefault="009648B0" w:rsidP="008E3BCF">
            <w:pPr>
              <w:rPr>
                <w:color w:val="000000" w:themeColor="text1"/>
                <w:sz w:val="24"/>
                <w:szCs w:val="24"/>
              </w:rPr>
            </w:pPr>
            <w:r>
              <w:rPr>
                <w:color w:val="000000" w:themeColor="text1"/>
                <w:sz w:val="24"/>
                <w:szCs w:val="24"/>
              </w:rPr>
              <w:t>21.</w:t>
            </w:r>
          </w:p>
        </w:tc>
        <w:tc>
          <w:tcPr>
            <w:tcW w:w="1701" w:type="dxa"/>
            <w:shd w:val="clear" w:color="auto" w:fill="auto"/>
          </w:tcPr>
          <w:p w:rsidR="008E3BCF" w:rsidRPr="00F67EA6" w:rsidRDefault="009648B0" w:rsidP="008E3BCF">
            <w:pPr>
              <w:rPr>
                <w:color w:val="000000" w:themeColor="text1"/>
                <w:sz w:val="24"/>
                <w:szCs w:val="24"/>
              </w:rPr>
            </w:pPr>
            <w:r w:rsidRPr="00F67EA6">
              <w:rPr>
                <w:color w:val="000000" w:themeColor="text1"/>
                <w:sz w:val="24"/>
                <w:szCs w:val="24"/>
              </w:rPr>
              <w:t>A6 Main Road/ Lancaster Road/Scotland Road</w:t>
            </w:r>
          </w:p>
        </w:tc>
        <w:tc>
          <w:tcPr>
            <w:tcW w:w="2127" w:type="dxa"/>
            <w:shd w:val="clear" w:color="auto" w:fill="auto"/>
          </w:tcPr>
          <w:p w:rsidR="008E3BCF" w:rsidRPr="00F67EA6" w:rsidRDefault="009648B0" w:rsidP="008E3BCF">
            <w:pPr>
              <w:rPr>
                <w:color w:val="000000" w:themeColor="text1"/>
                <w:sz w:val="24"/>
                <w:szCs w:val="24"/>
              </w:rPr>
            </w:pPr>
            <w:r w:rsidRPr="00A46125">
              <w:rPr>
                <w:color w:val="000000" w:themeColor="text1"/>
                <w:sz w:val="24"/>
                <w:szCs w:val="24"/>
              </w:rPr>
              <w:t>Lancaster Rural North, Lancaster</w:t>
            </w:r>
          </w:p>
        </w:tc>
        <w:tc>
          <w:tcPr>
            <w:tcW w:w="12190" w:type="dxa"/>
            <w:shd w:val="clear" w:color="auto" w:fill="auto"/>
          </w:tcPr>
          <w:p w:rsidR="00CC4827" w:rsidRPr="00A6293D" w:rsidRDefault="009648B0" w:rsidP="00A15015">
            <w:pPr>
              <w:spacing w:after="120"/>
              <w:jc w:val="both"/>
              <w:rPr>
                <w:b/>
                <w:bCs/>
                <w:color w:val="000000" w:themeColor="text1"/>
                <w:sz w:val="24"/>
                <w:szCs w:val="24"/>
              </w:rPr>
            </w:pPr>
            <w:r w:rsidRPr="00A6293D">
              <w:rPr>
                <w:bCs/>
                <w:color w:val="000000" w:themeColor="text1"/>
                <w:sz w:val="24"/>
                <w:szCs w:val="24"/>
              </w:rPr>
              <w:t xml:space="preserve">This project was allocated £65,000 for the installation of a </w:t>
            </w:r>
            <w:r w:rsidRPr="00A6293D">
              <w:rPr>
                <w:color w:val="000000" w:themeColor="text1"/>
                <w:sz w:val="24"/>
                <w:szCs w:val="24"/>
              </w:rPr>
              <w:t>pedestrian crossing and the associated works at this junction, including altering kerb</w:t>
            </w:r>
            <w:r>
              <w:rPr>
                <w:color w:val="000000" w:themeColor="text1"/>
                <w:sz w:val="24"/>
                <w:szCs w:val="24"/>
              </w:rPr>
              <w:t xml:space="preserve"> </w:t>
            </w:r>
            <w:r w:rsidRPr="00A6293D">
              <w:rPr>
                <w:color w:val="000000" w:themeColor="text1"/>
                <w:sz w:val="24"/>
                <w:szCs w:val="24"/>
              </w:rPr>
              <w:t>lines, and installi</w:t>
            </w:r>
            <w:r>
              <w:rPr>
                <w:color w:val="000000" w:themeColor="text1"/>
                <w:sz w:val="24"/>
                <w:szCs w:val="24"/>
              </w:rPr>
              <w:t xml:space="preserve">ng pedestrian barriers and </w:t>
            </w:r>
            <w:r w:rsidRPr="00A6293D">
              <w:rPr>
                <w:color w:val="000000" w:themeColor="text1"/>
                <w:sz w:val="24"/>
                <w:szCs w:val="24"/>
              </w:rPr>
              <w:t xml:space="preserve">shared use cycle facilities to help cyclists negotiate the junction safely.  </w:t>
            </w:r>
            <w:r w:rsidRPr="00A6293D">
              <w:rPr>
                <w:bCs/>
                <w:color w:val="000000" w:themeColor="text1"/>
                <w:sz w:val="24"/>
                <w:szCs w:val="24"/>
              </w:rPr>
              <w:t>However</w:t>
            </w:r>
            <w:r>
              <w:rPr>
                <w:bCs/>
                <w:color w:val="000000" w:themeColor="text1"/>
                <w:sz w:val="24"/>
                <w:szCs w:val="24"/>
              </w:rPr>
              <w:t>,</w:t>
            </w:r>
            <w:r w:rsidRPr="00A6293D">
              <w:rPr>
                <w:bCs/>
                <w:color w:val="000000" w:themeColor="text1"/>
                <w:sz w:val="24"/>
                <w:szCs w:val="24"/>
              </w:rPr>
              <w:t xml:space="preserve"> upon completion of the </w:t>
            </w:r>
            <w:proofErr w:type="gramStart"/>
            <w:r>
              <w:rPr>
                <w:bCs/>
                <w:color w:val="000000" w:themeColor="text1"/>
                <w:sz w:val="24"/>
                <w:szCs w:val="24"/>
              </w:rPr>
              <w:t xml:space="preserve">project </w:t>
            </w:r>
            <w:r w:rsidRPr="00A6293D">
              <w:rPr>
                <w:bCs/>
                <w:color w:val="000000" w:themeColor="text1"/>
                <w:sz w:val="24"/>
                <w:szCs w:val="24"/>
              </w:rPr>
              <w:t xml:space="preserve"> the</w:t>
            </w:r>
            <w:proofErr w:type="gramEnd"/>
            <w:r w:rsidRPr="00A6293D">
              <w:rPr>
                <w:bCs/>
                <w:color w:val="000000" w:themeColor="text1"/>
                <w:sz w:val="24"/>
                <w:szCs w:val="24"/>
              </w:rPr>
              <w:t xml:space="preserve"> safety audit highlighted that additional safety w</w:t>
            </w:r>
            <w:r>
              <w:rPr>
                <w:bCs/>
                <w:color w:val="000000" w:themeColor="text1"/>
                <w:sz w:val="24"/>
                <w:szCs w:val="24"/>
              </w:rPr>
              <w:t>orks are needed.</w:t>
            </w:r>
            <w:r w:rsidRPr="00A6293D">
              <w:rPr>
                <w:bCs/>
                <w:color w:val="000000" w:themeColor="text1"/>
                <w:sz w:val="24"/>
                <w:szCs w:val="24"/>
              </w:rPr>
              <w:t xml:space="preserve"> It is proposed that the additional funding required is allocated from the unallocated budget within the programme.</w:t>
            </w:r>
          </w:p>
        </w:tc>
        <w:tc>
          <w:tcPr>
            <w:tcW w:w="1418" w:type="dxa"/>
            <w:shd w:val="clear" w:color="auto" w:fill="auto"/>
            <w:vAlign w:val="center"/>
          </w:tcPr>
          <w:p w:rsidR="008E3BCF" w:rsidRPr="00F67EA6" w:rsidRDefault="009648B0" w:rsidP="008E3BCF">
            <w:pPr>
              <w:jc w:val="center"/>
              <w:rPr>
                <w:bCs/>
                <w:color w:val="000000" w:themeColor="text1"/>
                <w:sz w:val="24"/>
                <w:szCs w:val="24"/>
              </w:rPr>
            </w:pPr>
            <w:r w:rsidRPr="00F67EA6">
              <w:rPr>
                <w:bCs/>
                <w:color w:val="000000" w:themeColor="text1"/>
                <w:sz w:val="24"/>
                <w:szCs w:val="24"/>
              </w:rPr>
              <w:t>£65,000</w:t>
            </w:r>
          </w:p>
        </w:tc>
        <w:tc>
          <w:tcPr>
            <w:tcW w:w="1559" w:type="dxa"/>
            <w:shd w:val="clear" w:color="auto" w:fill="auto"/>
            <w:vAlign w:val="center"/>
          </w:tcPr>
          <w:p w:rsidR="008E3BCF" w:rsidRPr="00F67EA6" w:rsidRDefault="009648B0" w:rsidP="008E3BCF">
            <w:pPr>
              <w:jc w:val="center"/>
              <w:rPr>
                <w:bCs/>
                <w:color w:val="000000" w:themeColor="text1"/>
                <w:sz w:val="24"/>
                <w:szCs w:val="24"/>
              </w:rPr>
            </w:pPr>
            <w:r w:rsidRPr="00F67EA6">
              <w:rPr>
                <w:bCs/>
                <w:color w:val="000000" w:themeColor="text1"/>
                <w:sz w:val="24"/>
                <w:szCs w:val="24"/>
              </w:rPr>
              <w:t>£14,429</w:t>
            </w:r>
          </w:p>
        </w:tc>
        <w:tc>
          <w:tcPr>
            <w:tcW w:w="1134" w:type="dxa"/>
            <w:shd w:val="clear" w:color="auto" w:fill="auto"/>
            <w:vAlign w:val="center"/>
          </w:tcPr>
          <w:p w:rsidR="008E3BCF" w:rsidRPr="00F67EA6" w:rsidRDefault="009648B0" w:rsidP="008E3BCF">
            <w:pPr>
              <w:jc w:val="center"/>
              <w:rPr>
                <w:bCs/>
                <w:color w:val="000000" w:themeColor="text1"/>
                <w:sz w:val="24"/>
                <w:szCs w:val="24"/>
              </w:rPr>
            </w:pPr>
            <w:r w:rsidRPr="00F67EA6">
              <w:rPr>
                <w:bCs/>
                <w:color w:val="000000" w:themeColor="text1"/>
                <w:sz w:val="24"/>
                <w:szCs w:val="24"/>
              </w:rPr>
              <w:t>£0</w:t>
            </w:r>
          </w:p>
        </w:tc>
        <w:tc>
          <w:tcPr>
            <w:tcW w:w="1701" w:type="dxa"/>
            <w:shd w:val="clear" w:color="auto" w:fill="auto"/>
            <w:vAlign w:val="center"/>
          </w:tcPr>
          <w:p w:rsidR="008E3BCF" w:rsidRPr="00F67EA6" w:rsidRDefault="009648B0" w:rsidP="008E3BCF">
            <w:pPr>
              <w:jc w:val="center"/>
              <w:rPr>
                <w:bCs/>
                <w:color w:val="000000" w:themeColor="text1"/>
                <w:sz w:val="24"/>
                <w:szCs w:val="24"/>
              </w:rPr>
            </w:pPr>
            <w:r w:rsidRPr="00F67EA6">
              <w:rPr>
                <w:bCs/>
                <w:color w:val="000000" w:themeColor="text1"/>
                <w:sz w:val="24"/>
                <w:szCs w:val="24"/>
              </w:rPr>
              <w:t>£79,429</w:t>
            </w:r>
          </w:p>
        </w:tc>
      </w:tr>
      <w:tr w:rsidR="00A160E1" w:rsidTr="00F978D6">
        <w:trPr>
          <w:trHeight w:val="418"/>
        </w:trPr>
        <w:tc>
          <w:tcPr>
            <w:tcW w:w="567" w:type="dxa"/>
            <w:shd w:val="clear" w:color="auto" w:fill="auto"/>
          </w:tcPr>
          <w:p w:rsidR="00F978D6" w:rsidRPr="00F67EA6" w:rsidRDefault="00A212CB" w:rsidP="00F978D6">
            <w:pPr>
              <w:rPr>
                <w:color w:val="000000" w:themeColor="text1"/>
                <w:sz w:val="24"/>
                <w:szCs w:val="24"/>
              </w:rPr>
            </w:pPr>
          </w:p>
        </w:tc>
        <w:tc>
          <w:tcPr>
            <w:tcW w:w="1701" w:type="dxa"/>
            <w:shd w:val="clear" w:color="auto" w:fill="auto"/>
          </w:tcPr>
          <w:p w:rsidR="00F978D6" w:rsidRPr="00F67EA6" w:rsidRDefault="00A212CB" w:rsidP="00F978D6">
            <w:pPr>
              <w:rPr>
                <w:color w:val="000000" w:themeColor="text1"/>
                <w:sz w:val="24"/>
                <w:szCs w:val="24"/>
              </w:rPr>
            </w:pPr>
          </w:p>
        </w:tc>
        <w:tc>
          <w:tcPr>
            <w:tcW w:w="2127" w:type="dxa"/>
            <w:shd w:val="clear" w:color="auto" w:fill="auto"/>
          </w:tcPr>
          <w:p w:rsidR="00F978D6" w:rsidRPr="00F67EA6" w:rsidRDefault="00A212CB" w:rsidP="00F978D6">
            <w:pPr>
              <w:rPr>
                <w:color w:val="000000" w:themeColor="text1"/>
                <w:sz w:val="24"/>
                <w:szCs w:val="24"/>
              </w:rPr>
            </w:pPr>
          </w:p>
        </w:tc>
        <w:tc>
          <w:tcPr>
            <w:tcW w:w="12190" w:type="dxa"/>
            <w:shd w:val="clear" w:color="auto" w:fill="auto"/>
            <w:vAlign w:val="center"/>
          </w:tcPr>
          <w:p w:rsidR="00F978D6" w:rsidRPr="00F67EA6" w:rsidRDefault="009648B0" w:rsidP="00F978D6">
            <w:pPr>
              <w:jc w:val="right"/>
              <w:rPr>
                <w:b/>
                <w:color w:val="000000" w:themeColor="text1"/>
                <w:sz w:val="24"/>
                <w:szCs w:val="24"/>
              </w:rPr>
            </w:pPr>
            <w:r w:rsidRPr="00F67EA6">
              <w:rPr>
                <w:b/>
                <w:color w:val="000000" w:themeColor="text1"/>
                <w:sz w:val="24"/>
                <w:szCs w:val="24"/>
              </w:rPr>
              <w:t>Revised New Start 2015/16 Evidence Based Accident Reduction Measures, Appendix B</w:t>
            </w:r>
          </w:p>
        </w:tc>
        <w:tc>
          <w:tcPr>
            <w:tcW w:w="1418" w:type="dxa"/>
            <w:shd w:val="clear" w:color="auto" w:fill="auto"/>
            <w:vAlign w:val="center"/>
          </w:tcPr>
          <w:p w:rsidR="00F978D6" w:rsidRPr="00F67EA6" w:rsidRDefault="009648B0" w:rsidP="00F978D6">
            <w:pPr>
              <w:jc w:val="center"/>
              <w:rPr>
                <w:b/>
                <w:bCs/>
                <w:color w:val="000000" w:themeColor="text1"/>
                <w:sz w:val="24"/>
                <w:szCs w:val="24"/>
              </w:rPr>
            </w:pPr>
            <w:r w:rsidRPr="00F67EA6">
              <w:rPr>
                <w:b/>
                <w:bCs/>
                <w:color w:val="000000" w:themeColor="text1"/>
                <w:sz w:val="24"/>
                <w:szCs w:val="24"/>
              </w:rPr>
              <w:t>£65,000</w:t>
            </w:r>
          </w:p>
        </w:tc>
        <w:tc>
          <w:tcPr>
            <w:tcW w:w="1559" w:type="dxa"/>
            <w:shd w:val="clear" w:color="auto" w:fill="auto"/>
            <w:vAlign w:val="center"/>
          </w:tcPr>
          <w:p w:rsidR="00F978D6" w:rsidRPr="00F67EA6" w:rsidRDefault="009648B0" w:rsidP="00F978D6">
            <w:pPr>
              <w:jc w:val="center"/>
              <w:rPr>
                <w:b/>
                <w:bCs/>
                <w:color w:val="000000" w:themeColor="text1"/>
                <w:sz w:val="24"/>
                <w:szCs w:val="24"/>
              </w:rPr>
            </w:pPr>
            <w:r w:rsidRPr="00F67EA6">
              <w:rPr>
                <w:b/>
                <w:bCs/>
                <w:color w:val="000000" w:themeColor="text1"/>
                <w:sz w:val="24"/>
                <w:szCs w:val="24"/>
              </w:rPr>
              <w:t>£14,429</w:t>
            </w:r>
          </w:p>
        </w:tc>
        <w:tc>
          <w:tcPr>
            <w:tcW w:w="1134" w:type="dxa"/>
            <w:shd w:val="clear" w:color="auto" w:fill="auto"/>
            <w:vAlign w:val="center"/>
          </w:tcPr>
          <w:p w:rsidR="00F978D6" w:rsidRPr="00F67EA6" w:rsidRDefault="009648B0" w:rsidP="00F978D6">
            <w:pPr>
              <w:jc w:val="center"/>
              <w:rPr>
                <w:b/>
                <w:bCs/>
                <w:color w:val="000000" w:themeColor="text1"/>
                <w:sz w:val="24"/>
                <w:szCs w:val="24"/>
              </w:rPr>
            </w:pPr>
            <w:r w:rsidRPr="00F67EA6">
              <w:rPr>
                <w:b/>
                <w:bCs/>
                <w:color w:val="000000" w:themeColor="text1"/>
                <w:sz w:val="24"/>
                <w:szCs w:val="24"/>
              </w:rPr>
              <w:t>£0</w:t>
            </w:r>
          </w:p>
        </w:tc>
        <w:tc>
          <w:tcPr>
            <w:tcW w:w="1701" w:type="dxa"/>
            <w:shd w:val="clear" w:color="auto" w:fill="auto"/>
            <w:vAlign w:val="center"/>
          </w:tcPr>
          <w:p w:rsidR="00F978D6" w:rsidRPr="00F67EA6" w:rsidRDefault="009648B0" w:rsidP="00F978D6">
            <w:pPr>
              <w:jc w:val="center"/>
              <w:rPr>
                <w:b/>
                <w:bCs/>
                <w:color w:val="000000" w:themeColor="text1"/>
                <w:sz w:val="24"/>
                <w:szCs w:val="24"/>
              </w:rPr>
            </w:pPr>
            <w:r w:rsidRPr="00F67EA6">
              <w:rPr>
                <w:b/>
                <w:bCs/>
                <w:color w:val="000000" w:themeColor="text1"/>
                <w:sz w:val="24"/>
                <w:szCs w:val="24"/>
              </w:rPr>
              <w:t>£79,429</w:t>
            </w:r>
          </w:p>
        </w:tc>
      </w:tr>
      <w:tr w:rsidR="00A160E1" w:rsidTr="00A6293D">
        <w:trPr>
          <w:trHeight w:val="416"/>
        </w:trPr>
        <w:tc>
          <w:tcPr>
            <w:tcW w:w="567" w:type="dxa"/>
            <w:shd w:val="clear" w:color="auto" w:fill="auto"/>
          </w:tcPr>
          <w:p w:rsidR="008E3BCF" w:rsidRPr="00F67EA6" w:rsidRDefault="00A212CB" w:rsidP="008E3BCF">
            <w:pPr>
              <w:rPr>
                <w:color w:val="000000" w:themeColor="text1"/>
                <w:sz w:val="24"/>
                <w:szCs w:val="24"/>
              </w:rPr>
            </w:pPr>
          </w:p>
        </w:tc>
        <w:tc>
          <w:tcPr>
            <w:tcW w:w="1701" w:type="dxa"/>
            <w:shd w:val="clear" w:color="auto" w:fill="auto"/>
          </w:tcPr>
          <w:p w:rsidR="008E3BCF" w:rsidRPr="00F67EA6" w:rsidRDefault="00A212CB" w:rsidP="008E3BCF">
            <w:pPr>
              <w:rPr>
                <w:color w:val="000000" w:themeColor="text1"/>
                <w:sz w:val="24"/>
                <w:szCs w:val="24"/>
              </w:rPr>
            </w:pPr>
          </w:p>
        </w:tc>
        <w:tc>
          <w:tcPr>
            <w:tcW w:w="2127" w:type="dxa"/>
            <w:shd w:val="clear" w:color="auto" w:fill="auto"/>
          </w:tcPr>
          <w:p w:rsidR="008E3BCF" w:rsidRPr="00F67EA6" w:rsidRDefault="00A212CB" w:rsidP="008E3BCF">
            <w:pPr>
              <w:rPr>
                <w:color w:val="000000" w:themeColor="text1"/>
                <w:sz w:val="24"/>
                <w:szCs w:val="24"/>
              </w:rPr>
            </w:pPr>
          </w:p>
        </w:tc>
        <w:tc>
          <w:tcPr>
            <w:tcW w:w="12190" w:type="dxa"/>
            <w:shd w:val="clear" w:color="auto" w:fill="auto"/>
            <w:vAlign w:val="center"/>
          </w:tcPr>
          <w:p w:rsidR="008E3BCF" w:rsidRPr="00F67EA6" w:rsidRDefault="009648B0" w:rsidP="00A6293D">
            <w:pPr>
              <w:rPr>
                <w:b/>
                <w:color w:val="000000" w:themeColor="text1"/>
                <w:sz w:val="24"/>
                <w:szCs w:val="24"/>
              </w:rPr>
            </w:pPr>
            <w:r w:rsidRPr="00F67EA6">
              <w:rPr>
                <w:b/>
                <w:color w:val="000000" w:themeColor="text1"/>
                <w:sz w:val="24"/>
                <w:szCs w:val="24"/>
              </w:rPr>
              <w:t>New Start 2017/18 DfT Pothole Action Fund</w:t>
            </w:r>
          </w:p>
        </w:tc>
        <w:tc>
          <w:tcPr>
            <w:tcW w:w="1418" w:type="dxa"/>
            <w:shd w:val="clear" w:color="auto" w:fill="auto"/>
            <w:vAlign w:val="center"/>
          </w:tcPr>
          <w:p w:rsidR="008E3BCF" w:rsidRPr="00F67EA6" w:rsidRDefault="00A212CB" w:rsidP="008E3BCF">
            <w:pPr>
              <w:jc w:val="center"/>
              <w:rPr>
                <w:bCs/>
                <w:color w:val="000000" w:themeColor="text1"/>
                <w:sz w:val="24"/>
                <w:szCs w:val="24"/>
              </w:rPr>
            </w:pPr>
          </w:p>
        </w:tc>
        <w:tc>
          <w:tcPr>
            <w:tcW w:w="1559" w:type="dxa"/>
            <w:shd w:val="clear" w:color="auto" w:fill="auto"/>
            <w:vAlign w:val="center"/>
          </w:tcPr>
          <w:p w:rsidR="008E3BCF" w:rsidRPr="00F67EA6" w:rsidRDefault="00A212CB" w:rsidP="008E3BCF">
            <w:pPr>
              <w:jc w:val="center"/>
              <w:rPr>
                <w:bCs/>
                <w:color w:val="000000" w:themeColor="text1"/>
                <w:sz w:val="24"/>
                <w:szCs w:val="24"/>
              </w:rPr>
            </w:pPr>
          </w:p>
        </w:tc>
        <w:tc>
          <w:tcPr>
            <w:tcW w:w="1134" w:type="dxa"/>
            <w:shd w:val="clear" w:color="auto" w:fill="auto"/>
            <w:vAlign w:val="center"/>
          </w:tcPr>
          <w:p w:rsidR="008E3BCF" w:rsidRPr="00F67EA6" w:rsidRDefault="00A212CB" w:rsidP="008E3BCF">
            <w:pPr>
              <w:jc w:val="center"/>
              <w:rPr>
                <w:bCs/>
                <w:color w:val="000000" w:themeColor="text1"/>
                <w:sz w:val="24"/>
                <w:szCs w:val="24"/>
              </w:rPr>
            </w:pPr>
          </w:p>
        </w:tc>
        <w:tc>
          <w:tcPr>
            <w:tcW w:w="1701" w:type="dxa"/>
            <w:shd w:val="clear" w:color="auto" w:fill="auto"/>
            <w:vAlign w:val="center"/>
          </w:tcPr>
          <w:p w:rsidR="008E3BCF" w:rsidRPr="00F67EA6" w:rsidRDefault="00A212CB" w:rsidP="008E3BCF">
            <w:pPr>
              <w:jc w:val="center"/>
              <w:rPr>
                <w:bCs/>
                <w:color w:val="000000" w:themeColor="text1"/>
                <w:sz w:val="24"/>
                <w:szCs w:val="24"/>
              </w:rPr>
            </w:pPr>
          </w:p>
        </w:tc>
      </w:tr>
      <w:tr w:rsidR="00A160E1" w:rsidTr="00464814">
        <w:trPr>
          <w:trHeight w:val="1054"/>
        </w:trPr>
        <w:tc>
          <w:tcPr>
            <w:tcW w:w="567" w:type="dxa"/>
            <w:shd w:val="clear" w:color="auto" w:fill="auto"/>
          </w:tcPr>
          <w:p w:rsidR="008E3BCF" w:rsidRPr="00F67EA6" w:rsidRDefault="009648B0" w:rsidP="008E3BCF">
            <w:pPr>
              <w:rPr>
                <w:color w:val="000000" w:themeColor="text1"/>
                <w:sz w:val="24"/>
                <w:szCs w:val="24"/>
              </w:rPr>
            </w:pPr>
            <w:r>
              <w:rPr>
                <w:color w:val="000000" w:themeColor="text1"/>
                <w:sz w:val="24"/>
                <w:szCs w:val="24"/>
              </w:rPr>
              <w:t>22.</w:t>
            </w:r>
          </w:p>
        </w:tc>
        <w:tc>
          <w:tcPr>
            <w:tcW w:w="1701" w:type="dxa"/>
            <w:shd w:val="clear" w:color="auto" w:fill="auto"/>
          </w:tcPr>
          <w:p w:rsidR="008E3BCF" w:rsidRPr="00F67EA6" w:rsidRDefault="009648B0" w:rsidP="008E3BCF">
            <w:pPr>
              <w:rPr>
                <w:color w:val="000000" w:themeColor="text1"/>
                <w:sz w:val="24"/>
                <w:szCs w:val="24"/>
              </w:rPr>
            </w:pPr>
            <w:r w:rsidRPr="00F67EA6">
              <w:rPr>
                <w:bCs/>
                <w:color w:val="000000" w:themeColor="text1"/>
                <w:sz w:val="24"/>
                <w:szCs w:val="24"/>
              </w:rPr>
              <w:t xml:space="preserve">U11122 Dorchester Road </w:t>
            </w:r>
          </w:p>
        </w:tc>
        <w:tc>
          <w:tcPr>
            <w:tcW w:w="2127" w:type="dxa"/>
            <w:shd w:val="clear" w:color="auto" w:fill="auto"/>
          </w:tcPr>
          <w:p w:rsidR="008E3BCF" w:rsidRPr="00F67EA6" w:rsidRDefault="009648B0" w:rsidP="008E3BCF">
            <w:pPr>
              <w:rPr>
                <w:color w:val="000000" w:themeColor="text1"/>
                <w:sz w:val="24"/>
                <w:szCs w:val="24"/>
              </w:rPr>
            </w:pPr>
            <w:r w:rsidRPr="00A46125">
              <w:rPr>
                <w:color w:val="000000" w:themeColor="text1"/>
                <w:sz w:val="24"/>
                <w:szCs w:val="24"/>
              </w:rPr>
              <w:t>Wyre Rural East, Wyre</w:t>
            </w:r>
          </w:p>
        </w:tc>
        <w:tc>
          <w:tcPr>
            <w:tcW w:w="12190" w:type="dxa"/>
            <w:shd w:val="clear" w:color="auto" w:fill="auto"/>
          </w:tcPr>
          <w:p w:rsidR="008E3BCF" w:rsidRPr="00F67EA6" w:rsidRDefault="009648B0" w:rsidP="00F978D6">
            <w:pPr>
              <w:jc w:val="both"/>
              <w:rPr>
                <w:b/>
                <w:color w:val="000000" w:themeColor="text1"/>
                <w:sz w:val="24"/>
                <w:szCs w:val="24"/>
              </w:rPr>
            </w:pPr>
            <w:r>
              <w:rPr>
                <w:bCs/>
                <w:color w:val="000000" w:themeColor="text1"/>
                <w:sz w:val="24"/>
                <w:szCs w:val="24"/>
              </w:rPr>
              <w:t>This project was allocated £72,835</w:t>
            </w:r>
            <w:r w:rsidRPr="00F67EA6">
              <w:rPr>
                <w:bCs/>
                <w:color w:val="000000" w:themeColor="text1"/>
                <w:sz w:val="24"/>
                <w:szCs w:val="24"/>
              </w:rPr>
              <w:t>. However</w:t>
            </w:r>
            <w:r>
              <w:rPr>
                <w:bCs/>
                <w:color w:val="000000" w:themeColor="text1"/>
                <w:sz w:val="24"/>
                <w:szCs w:val="24"/>
              </w:rPr>
              <w:t>,</w:t>
            </w:r>
            <w:r w:rsidRPr="00F67EA6">
              <w:rPr>
                <w:bCs/>
                <w:color w:val="000000" w:themeColor="text1"/>
                <w:sz w:val="24"/>
                <w:szCs w:val="24"/>
              </w:rPr>
              <w:t xml:space="preserve"> the works have been completed and the actual costs were less at £27,294</w:t>
            </w:r>
            <w:r>
              <w:rPr>
                <w:bCs/>
                <w:color w:val="000000" w:themeColor="text1"/>
                <w:sz w:val="24"/>
                <w:szCs w:val="24"/>
              </w:rPr>
              <w:t xml:space="preserve"> </w:t>
            </w:r>
            <w:r w:rsidRPr="00F67EA6">
              <w:rPr>
                <w:bCs/>
                <w:color w:val="000000" w:themeColor="text1"/>
                <w:sz w:val="24"/>
                <w:szCs w:val="24"/>
              </w:rPr>
              <w:t>as the works on site were not as com</w:t>
            </w:r>
            <w:r>
              <w:rPr>
                <w:bCs/>
                <w:color w:val="000000" w:themeColor="text1"/>
                <w:sz w:val="24"/>
                <w:szCs w:val="24"/>
              </w:rPr>
              <w:t>plex as was initially envisaged</w:t>
            </w:r>
            <w:r w:rsidRPr="00F67EA6">
              <w:rPr>
                <w:bCs/>
                <w:color w:val="000000" w:themeColor="text1"/>
                <w:sz w:val="24"/>
                <w:szCs w:val="24"/>
              </w:rPr>
              <w:t>. It is therefore proposed to reduce the allocation to £27,294 and release the remaining funding back into the programme.</w:t>
            </w:r>
          </w:p>
        </w:tc>
        <w:tc>
          <w:tcPr>
            <w:tcW w:w="1418" w:type="dxa"/>
            <w:shd w:val="clear" w:color="auto" w:fill="auto"/>
            <w:vAlign w:val="center"/>
          </w:tcPr>
          <w:p w:rsidR="008E3BCF" w:rsidRPr="00F67EA6" w:rsidRDefault="009648B0" w:rsidP="008E3BCF">
            <w:pPr>
              <w:jc w:val="center"/>
              <w:rPr>
                <w:bCs/>
                <w:color w:val="000000" w:themeColor="text1"/>
                <w:sz w:val="24"/>
                <w:szCs w:val="24"/>
              </w:rPr>
            </w:pPr>
            <w:r w:rsidRPr="00F67EA6">
              <w:rPr>
                <w:bCs/>
                <w:color w:val="000000" w:themeColor="text1"/>
                <w:sz w:val="24"/>
                <w:szCs w:val="24"/>
              </w:rPr>
              <w:t>£76,368</w:t>
            </w:r>
          </w:p>
        </w:tc>
        <w:tc>
          <w:tcPr>
            <w:tcW w:w="1559" w:type="dxa"/>
            <w:shd w:val="clear" w:color="auto" w:fill="auto"/>
            <w:vAlign w:val="center"/>
          </w:tcPr>
          <w:p w:rsidR="008E3BCF" w:rsidRPr="00F67EA6" w:rsidRDefault="009648B0" w:rsidP="008E3BCF">
            <w:pPr>
              <w:jc w:val="center"/>
              <w:rPr>
                <w:bCs/>
                <w:color w:val="000000" w:themeColor="text1"/>
                <w:sz w:val="24"/>
                <w:szCs w:val="24"/>
              </w:rPr>
            </w:pPr>
            <w:r w:rsidRPr="00F67EA6">
              <w:rPr>
                <w:bCs/>
                <w:color w:val="000000" w:themeColor="text1"/>
                <w:sz w:val="24"/>
                <w:szCs w:val="24"/>
              </w:rPr>
              <w:t>£0</w:t>
            </w:r>
          </w:p>
        </w:tc>
        <w:tc>
          <w:tcPr>
            <w:tcW w:w="1134" w:type="dxa"/>
            <w:shd w:val="clear" w:color="auto" w:fill="auto"/>
            <w:vAlign w:val="center"/>
          </w:tcPr>
          <w:p w:rsidR="008E3BCF" w:rsidRPr="00F67EA6" w:rsidRDefault="009648B0" w:rsidP="008E3BCF">
            <w:pPr>
              <w:jc w:val="center"/>
              <w:rPr>
                <w:bCs/>
                <w:color w:val="000000" w:themeColor="text1"/>
                <w:sz w:val="24"/>
                <w:szCs w:val="24"/>
              </w:rPr>
            </w:pPr>
            <w:r w:rsidRPr="00F67EA6">
              <w:rPr>
                <w:bCs/>
                <w:color w:val="000000" w:themeColor="text1"/>
                <w:sz w:val="24"/>
                <w:szCs w:val="24"/>
              </w:rPr>
              <w:t>£49,074</w:t>
            </w:r>
          </w:p>
        </w:tc>
        <w:tc>
          <w:tcPr>
            <w:tcW w:w="1701" w:type="dxa"/>
            <w:shd w:val="clear" w:color="auto" w:fill="auto"/>
            <w:vAlign w:val="center"/>
          </w:tcPr>
          <w:p w:rsidR="008E3BCF" w:rsidRPr="00F67EA6" w:rsidRDefault="009648B0" w:rsidP="008E3BCF">
            <w:pPr>
              <w:jc w:val="center"/>
              <w:rPr>
                <w:bCs/>
                <w:color w:val="000000" w:themeColor="text1"/>
                <w:sz w:val="24"/>
                <w:szCs w:val="24"/>
              </w:rPr>
            </w:pPr>
            <w:r w:rsidRPr="00F67EA6">
              <w:rPr>
                <w:bCs/>
                <w:color w:val="000000" w:themeColor="text1"/>
                <w:sz w:val="24"/>
                <w:szCs w:val="24"/>
              </w:rPr>
              <w:t>£27,294</w:t>
            </w:r>
          </w:p>
        </w:tc>
      </w:tr>
      <w:tr w:rsidR="00A160E1" w:rsidTr="004C4ABE">
        <w:trPr>
          <w:trHeight w:val="418"/>
        </w:trPr>
        <w:tc>
          <w:tcPr>
            <w:tcW w:w="567" w:type="dxa"/>
            <w:shd w:val="clear" w:color="auto" w:fill="auto"/>
          </w:tcPr>
          <w:p w:rsidR="008E3BCF" w:rsidRPr="00F67EA6" w:rsidRDefault="009648B0" w:rsidP="008E3BCF">
            <w:pPr>
              <w:rPr>
                <w:color w:val="000000" w:themeColor="text1"/>
                <w:sz w:val="24"/>
                <w:szCs w:val="24"/>
              </w:rPr>
            </w:pPr>
            <w:r>
              <w:rPr>
                <w:color w:val="000000" w:themeColor="text1"/>
                <w:sz w:val="24"/>
                <w:szCs w:val="24"/>
              </w:rPr>
              <w:t>23.</w:t>
            </w:r>
          </w:p>
        </w:tc>
        <w:tc>
          <w:tcPr>
            <w:tcW w:w="1701" w:type="dxa"/>
            <w:shd w:val="clear" w:color="auto" w:fill="auto"/>
          </w:tcPr>
          <w:p w:rsidR="008E3BCF" w:rsidRPr="00F67EA6" w:rsidRDefault="009648B0" w:rsidP="008E3BCF">
            <w:pPr>
              <w:rPr>
                <w:bCs/>
                <w:color w:val="000000" w:themeColor="text1"/>
                <w:sz w:val="24"/>
                <w:szCs w:val="24"/>
              </w:rPr>
            </w:pPr>
            <w:r w:rsidRPr="00F67EA6">
              <w:rPr>
                <w:bCs/>
                <w:color w:val="000000" w:themeColor="text1"/>
                <w:sz w:val="24"/>
                <w:szCs w:val="24"/>
              </w:rPr>
              <w:t>U13090 Withy Grove Crescent</w:t>
            </w:r>
          </w:p>
        </w:tc>
        <w:tc>
          <w:tcPr>
            <w:tcW w:w="2127" w:type="dxa"/>
            <w:shd w:val="clear" w:color="auto" w:fill="auto"/>
          </w:tcPr>
          <w:p w:rsidR="008E3BCF" w:rsidRPr="00F67EA6" w:rsidRDefault="009648B0" w:rsidP="008E3BCF">
            <w:pPr>
              <w:rPr>
                <w:color w:val="000000" w:themeColor="text1"/>
                <w:sz w:val="24"/>
                <w:szCs w:val="24"/>
                <w:highlight w:val="yellow"/>
              </w:rPr>
            </w:pPr>
            <w:r w:rsidRPr="001F1378">
              <w:rPr>
                <w:color w:val="000000" w:themeColor="text1"/>
                <w:sz w:val="24"/>
                <w:szCs w:val="24"/>
              </w:rPr>
              <w:t>Lostock Hall and Bamber Bridge, South Ribble</w:t>
            </w:r>
          </w:p>
        </w:tc>
        <w:tc>
          <w:tcPr>
            <w:tcW w:w="12190" w:type="dxa"/>
            <w:shd w:val="clear" w:color="auto" w:fill="auto"/>
          </w:tcPr>
          <w:p w:rsidR="008E3BCF" w:rsidRPr="00F67EA6" w:rsidRDefault="009648B0" w:rsidP="0029572F">
            <w:pPr>
              <w:spacing w:after="120"/>
              <w:jc w:val="both"/>
              <w:rPr>
                <w:bCs/>
                <w:color w:val="000000" w:themeColor="text1"/>
                <w:sz w:val="24"/>
                <w:szCs w:val="24"/>
              </w:rPr>
            </w:pPr>
            <w:r w:rsidRPr="00F67EA6">
              <w:rPr>
                <w:bCs/>
                <w:color w:val="000000" w:themeColor="text1"/>
                <w:sz w:val="24"/>
                <w:szCs w:val="24"/>
              </w:rPr>
              <w:t>This project was originally allocated £32,284 for inlay works. However</w:t>
            </w:r>
            <w:r>
              <w:rPr>
                <w:bCs/>
                <w:color w:val="000000" w:themeColor="text1"/>
                <w:sz w:val="24"/>
                <w:szCs w:val="24"/>
              </w:rPr>
              <w:t>,</w:t>
            </w:r>
            <w:r w:rsidRPr="00F67EA6">
              <w:rPr>
                <w:bCs/>
                <w:color w:val="000000" w:themeColor="text1"/>
                <w:sz w:val="24"/>
                <w:szCs w:val="24"/>
              </w:rPr>
              <w:t xml:space="preserve"> since it was first assessed the condition of the road has significantly deteriorated and </w:t>
            </w:r>
            <w:r>
              <w:rPr>
                <w:bCs/>
                <w:color w:val="000000" w:themeColor="text1"/>
                <w:sz w:val="24"/>
                <w:szCs w:val="24"/>
              </w:rPr>
              <w:t>as such the estimated cost of the project has increased. I</w:t>
            </w:r>
            <w:r w:rsidRPr="00F67EA6">
              <w:rPr>
                <w:bCs/>
                <w:color w:val="000000" w:themeColor="text1"/>
                <w:sz w:val="24"/>
                <w:szCs w:val="24"/>
              </w:rPr>
              <w:t xml:space="preserve">t is proposed that the additional funding is allocated from </w:t>
            </w:r>
            <w:r>
              <w:rPr>
                <w:bCs/>
                <w:color w:val="000000" w:themeColor="text1"/>
                <w:sz w:val="24"/>
                <w:szCs w:val="24"/>
              </w:rPr>
              <w:t>the above Dorchester Road project</w:t>
            </w:r>
            <w:r w:rsidRPr="00F67EA6">
              <w:rPr>
                <w:bCs/>
                <w:color w:val="000000" w:themeColor="text1"/>
                <w:sz w:val="24"/>
                <w:szCs w:val="24"/>
              </w:rPr>
              <w:t>.</w:t>
            </w:r>
          </w:p>
        </w:tc>
        <w:tc>
          <w:tcPr>
            <w:tcW w:w="1418" w:type="dxa"/>
            <w:shd w:val="clear" w:color="auto" w:fill="auto"/>
            <w:vAlign w:val="center"/>
          </w:tcPr>
          <w:p w:rsidR="008E3BCF" w:rsidRPr="00F67EA6" w:rsidRDefault="009648B0" w:rsidP="008E3BCF">
            <w:pPr>
              <w:jc w:val="center"/>
              <w:rPr>
                <w:bCs/>
                <w:color w:val="000000" w:themeColor="text1"/>
                <w:sz w:val="24"/>
                <w:szCs w:val="24"/>
              </w:rPr>
            </w:pPr>
            <w:r w:rsidRPr="00F67EA6">
              <w:rPr>
                <w:bCs/>
                <w:color w:val="000000" w:themeColor="text1"/>
                <w:sz w:val="24"/>
                <w:szCs w:val="24"/>
              </w:rPr>
              <w:t>£32,284</w:t>
            </w:r>
          </w:p>
        </w:tc>
        <w:tc>
          <w:tcPr>
            <w:tcW w:w="1559" w:type="dxa"/>
            <w:shd w:val="clear" w:color="auto" w:fill="auto"/>
            <w:vAlign w:val="center"/>
          </w:tcPr>
          <w:p w:rsidR="008E3BCF" w:rsidRPr="00F67EA6" w:rsidRDefault="009648B0" w:rsidP="008E3BCF">
            <w:pPr>
              <w:jc w:val="center"/>
              <w:rPr>
                <w:bCs/>
                <w:color w:val="000000" w:themeColor="text1"/>
                <w:sz w:val="24"/>
                <w:szCs w:val="24"/>
              </w:rPr>
            </w:pPr>
            <w:r w:rsidRPr="00F67EA6">
              <w:rPr>
                <w:bCs/>
                <w:color w:val="000000" w:themeColor="text1"/>
                <w:sz w:val="24"/>
                <w:szCs w:val="24"/>
              </w:rPr>
              <w:t>£14,715</w:t>
            </w:r>
          </w:p>
        </w:tc>
        <w:tc>
          <w:tcPr>
            <w:tcW w:w="1134" w:type="dxa"/>
            <w:shd w:val="clear" w:color="auto" w:fill="auto"/>
            <w:vAlign w:val="center"/>
          </w:tcPr>
          <w:p w:rsidR="008E3BCF" w:rsidRPr="00F67EA6" w:rsidRDefault="009648B0" w:rsidP="008E3BCF">
            <w:pPr>
              <w:jc w:val="center"/>
              <w:rPr>
                <w:bCs/>
                <w:color w:val="000000" w:themeColor="text1"/>
                <w:sz w:val="24"/>
                <w:szCs w:val="24"/>
              </w:rPr>
            </w:pPr>
            <w:r w:rsidRPr="00F67EA6">
              <w:rPr>
                <w:bCs/>
                <w:color w:val="000000" w:themeColor="text1"/>
                <w:sz w:val="24"/>
                <w:szCs w:val="24"/>
              </w:rPr>
              <w:t>£0</w:t>
            </w:r>
          </w:p>
        </w:tc>
        <w:tc>
          <w:tcPr>
            <w:tcW w:w="1701" w:type="dxa"/>
            <w:shd w:val="clear" w:color="auto" w:fill="auto"/>
            <w:vAlign w:val="center"/>
          </w:tcPr>
          <w:p w:rsidR="008E3BCF" w:rsidRPr="00F67EA6" w:rsidRDefault="009648B0" w:rsidP="008E3BCF">
            <w:pPr>
              <w:jc w:val="center"/>
              <w:rPr>
                <w:bCs/>
                <w:color w:val="000000" w:themeColor="text1"/>
                <w:sz w:val="24"/>
                <w:szCs w:val="24"/>
              </w:rPr>
            </w:pPr>
            <w:r w:rsidRPr="00F67EA6">
              <w:rPr>
                <w:bCs/>
                <w:color w:val="000000" w:themeColor="text1"/>
                <w:sz w:val="24"/>
                <w:szCs w:val="24"/>
              </w:rPr>
              <w:t>£46,999</w:t>
            </w:r>
          </w:p>
        </w:tc>
      </w:tr>
      <w:tr w:rsidR="00A160E1" w:rsidTr="00464814">
        <w:trPr>
          <w:trHeight w:val="418"/>
        </w:trPr>
        <w:tc>
          <w:tcPr>
            <w:tcW w:w="567" w:type="dxa"/>
            <w:shd w:val="clear" w:color="auto" w:fill="auto"/>
          </w:tcPr>
          <w:p w:rsidR="00464814" w:rsidRPr="00F67EA6" w:rsidRDefault="00A212CB" w:rsidP="00464814">
            <w:pPr>
              <w:rPr>
                <w:color w:val="000000" w:themeColor="text1"/>
                <w:sz w:val="24"/>
                <w:szCs w:val="24"/>
              </w:rPr>
            </w:pPr>
          </w:p>
        </w:tc>
        <w:tc>
          <w:tcPr>
            <w:tcW w:w="1701" w:type="dxa"/>
            <w:shd w:val="clear" w:color="auto" w:fill="auto"/>
          </w:tcPr>
          <w:p w:rsidR="00464814" w:rsidRPr="00F67EA6" w:rsidRDefault="00A212CB" w:rsidP="00464814">
            <w:pPr>
              <w:rPr>
                <w:color w:val="000000" w:themeColor="text1"/>
                <w:sz w:val="24"/>
                <w:szCs w:val="24"/>
              </w:rPr>
            </w:pPr>
          </w:p>
        </w:tc>
        <w:tc>
          <w:tcPr>
            <w:tcW w:w="2127" w:type="dxa"/>
            <w:shd w:val="clear" w:color="auto" w:fill="auto"/>
          </w:tcPr>
          <w:p w:rsidR="00464814" w:rsidRPr="00F67EA6" w:rsidRDefault="00A212CB" w:rsidP="00464814">
            <w:pPr>
              <w:rPr>
                <w:color w:val="000000" w:themeColor="text1"/>
                <w:sz w:val="24"/>
                <w:szCs w:val="24"/>
              </w:rPr>
            </w:pPr>
          </w:p>
        </w:tc>
        <w:tc>
          <w:tcPr>
            <w:tcW w:w="12190" w:type="dxa"/>
            <w:shd w:val="clear" w:color="auto" w:fill="auto"/>
            <w:vAlign w:val="center"/>
          </w:tcPr>
          <w:p w:rsidR="00464814" w:rsidRPr="00F67EA6" w:rsidRDefault="009648B0" w:rsidP="00464814">
            <w:pPr>
              <w:jc w:val="right"/>
              <w:rPr>
                <w:b/>
                <w:color w:val="000000" w:themeColor="text1"/>
                <w:sz w:val="24"/>
                <w:szCs w:val="24"/>
              </w:rPr>
            </w:pPr>
            <w:r w:rsidRPr="00F67EA6">
              <w:rPr>
                <w:b/>
                <w:color w:val="000000" w:themeColor="text1"/>
                <w:sz w:val="24"/>
                <w:szCs w:val="24"/>
              </w:rPr>
              <w:t>Revised New Start 2017/18 DfT Pothole Action Fund</w:t>
            </w:r>
          </w:p>
        </w:tc>
        <w:tc>
          <w:tcPr>
            <w:tcW w:w="1418" w:type="dxa"/>
            <w:shd w:val="clear" w:color="auto" w:fill="auto"/>
            <w:vAlign w:val="center"/>
          </w:tcPr>
          <w:p w:rsidR="00464814" w:rsidRPr="00464814" w:rsidRDefault="009648B0" w:rsidP="00464814">
            <w:pPr>
              <w:jc w:val="center"/>
              <w:rPr>
                <w:rFonts w:ascii="Calibri" w:hAnsi="Calibri"/>
                <w:b/>
                <w:color w:val="000000"/>
                <w:sz w:val="24"/>
                <w:szCs w:val="24"/>
              </w:rPr>
            </w:pPr>
            <w:r w:rsidRPr="00464814">
              <w:rPr>
                <w:rFonts w:ascii="Calibri" w:hAnsi="Calibri"/>
                <w:b/>
                <w:color w:val="000000"/>
                <w:sz w:val="24"/>
                <w:szCs w:val="24"/>
              </w:rPr>
              <w:t>£108,652</w:t>
            </w:r>
          </w:p>
        </w:tc>
        <w:tc>
          <w:tcPr>
            <w:tcW w:w="1559" w:type="dxa"/>
            <w:shd w:val="clear" w:color="auto" w:fill="auto"/>
            <w:vAlign w:val="center"/>
          </w:tcPr>
          <w:p w:rsidR="00464814" w:rsidRPr="00464814" w:rsidRDefault="009648B0" w:rsidP="00464814">
            <w:pPr>
              <w:jc w:val="center"/>
              <w:rPr>
                <w:rFonts w:ascii="Calibri" w:hAnsi="Calibri"/>
                <w:b/>
                <w:color w:val="000000"/>
                <w:sz w:val="24"/>
                <w:szCs w:val="24"/>
              </w:rPr>
            </w:pPr>
            <w:r w:rsidRPr="00464814">
              <w:rPr>
                <w:rFonts w:ascii="Calibri" w:hAnsi="Calibri"/>
                <w:b/>
                <w:color w:val="000000"/>
                <w:sz w:val="24"/>
                <w:szCs w:val="24"/>
              </w:rPr>
              <w:t>£14,715</w:t>
            </w:r>
          </w:p>
        </w:tc>
        <w:tc>
          <w:tcPr>
            <w:tcW w:w="1134" w:type="dxa"/>
            <w:shd w:val="clear" w:color="auto" w:fill="auto"/>
            <w:vAlign w:val="center"/>
          </w:tcPr>
          <w:p w:rsidR="00464814" w:rsidRPr="00464814" w:rsidRDefault="009648B0" w:rsidP="00464814">
            <w:pPr>
              <w:jc w:val="center"/>
              <w:rPr>
                <w:rFonts w:ascii="Calibri" w:hAnsi="Calibri"/>
                <w:b/>
                <w:color w:val="000000"/>
                <w:sz w:val="24"/>
                <w:szCs w:val="24"/>
              </w:rPr>
            </w:pPr>
            <w:r w:rsidRPr="00464814">
              <w:rPr>
                <w:rFonts w:ascii="Calibri" w:hAnsi="Calibri"/>
                <w:b/>
                <w:color w:val="000000"/>
                <w:sz w:val="24"/>
                <w:szCs w:val="24"/>
              </w:rPr>
              <w:t>£49,074</w:t>
            </w:r>
          </w:p>
        </w:tc>
        <w:tc>
          <w:tcPr>
            <w:tcW w:w="1701" w:type="dxa"/>
            <w:shd w:val="clear" w:color="auto" w:fill="auto"/>
            <w:vAlign w:val="center"/>
          </w:tcPr>
          <w:p w:rsidR="00464814" w:rsidRPr="00464814" w:rsidRDefault="009648B0" w:rsidP="00464814">
            <w:pPr>
              <w:jc w:val="center"/>
              <w:rPr>
                <w:rFonts w:ascii="Calibri" w:hAnsi="Calibri"/>
                <w:b/>
                <w:color w:val="000000"/>
                <w:sz w:val="24"/>
                <w:szCs w:val="24"/>
              </w:rPr>
            </w:pPr>
            <w:r w:rsidRPr="00464814">
              <w:rPr>
                <w:rFonts w:ascii="Calibri" w:hAnsi="Calibri"/>
                <w:b/>
                <w:color w:val="000000"/>
                <w:sz w:val="24"/>
                <w:szCs w:val="24"/>
              </w:rPr>
              <w:t>£74,293</w:t>
            </w:r>
          </w:p>
        </w:tc>
      </w:tr>
    </w:tbl>
    <w:p w:rsidR="00F67EA6" w:rsidRPr="00F67EA6" w:rsidRDefault="009648B0">
      <w:pPr>
        <w:rPr>
          <w:color w:val="000000" w:themeColor="text1"/>
        </w:rPr>
      </w:pPr>
      <w:r w:rsidRPr="00F67EA6">
        <w:rPr>
          <w:color w:val="000000" w:themeColor="text1"/>
        </w:rPr>
        <w:br w:type="page"/>
      </w:r>
    </w:p>
    <w:sectPr w:rsidR="00F67EA6" w:rsidRPr="00F67EA6" w:rsidSect="00E0131D">
      <w:footerReference w:type="default" r:id="rId8"/>
      <w:pgSz w:w="23814" w:h="16839" w:orient="landscape" w:code="8"/>
      <w:pgMar w:top="794" w:right="1021" w:bottom="794"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562" w:rsidRDefault="009648B0">
      <w:pPr>
        <w:spacing w:after="0" w:line="240" w:lineRule="auto"/>
      </w:pPr>
      <w:r>
        <w:separator/>
      </w:r>
    </w:p>
  </w:endnote>
  <w:endnote w:type="continuationSeparator" w:id="0">
    <w:p w:rsidR="00480562" w:rsidRDefault="00964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804279"/>
      <w:docPartObj>
        <w:docPartGallery w:val="Page Numbers (Bottom of Page)"/>
        <w:docPartUnique/>
      </w:docPartObj>
    </w:sdtPr>
    <w:sdtEndPr>
      <w:rPr>
        <w:noProof/>
      </w:rPr>
    </w:sdtEndPr>
    <w:sdtContent>
      <w:p w:rsidR="00F978D6" w:rsidRDefault="009648B0">
        <w:pPr>
          <w:pStyle w:val="Footer"/>
        </w:pPr>
        <w:r>
          <w:fldChar w:fldCharType="begin"/>
        </w:r>
        <w:r>
          <w:instrText xml:space="preserve"> PAGE   \* MERGEFORMAT </w:instrText>
        </w:r>
        <w:r>
          <w:fldChar w:fldCharType="separate"/>
        </w:r>
        <w:r w:rsidR="00A212CB">
          <w:rPr>
            <w:noProof/>
          </w:rPr>
          <w:t>5</w:t>
        </w:r>
        <w:r>
          <w:rPr>
            <w:noProof/>
          </w:rPr>
          <w:fldChar w:fldCharType="end"/>
        </w:r>
      </w:p>
    </w:sdtContent>
  </w:sdt>
  <w:p w:rsidR="00F978D6" w:rsidRDefault="00A212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562" w:rsidRDefault="009648B0">
      <w:pPr>
        <w:spacing w:after="0" w:line="240" w:lineRule="auto"/>
      </w:pPr>
      <w:r>
        <w:separator/>
      </w:r>
    </w:p>
  </w:footnote>
  <w:footnote w:type="continuationSeparator" w:id="0">
    <w:p w:rsidR="00480562" w:rsidRDefault="009648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472F"/>
    <w:multiLevelType w:val="hybridMultilevel"/>
    <w:tmpl w:val="194825D2"/>
    <w:lvl w:ilvl="0" w:tplc="F01AC07A">
      <w:start w:val="1"/>
      <w:numFmt w:val="bullet"/>
      <w:lvlText w:val=""/>
      <w:lvlJc w:val="left"/>
      <w:pPr>
        <w:ind w:left="720" w:hanging="360"/>
      </w:pPr>
      <w:rPr>
        <w:rFonts w:ascii="Symbol" w:hAnsi="Symbol" w:hint="default"/>
      </w:rPr>
    </w:lvl>
    <w:lvl w:ilvl="1" w:tplc="B21EB848" w:tentative="1">
      <w:start w:val="1"/>
      <w:numFmt w:val="bullet"/>
      <w:lvlText w:val="o"/>
      <w:lvlJc w:val="left"/>
      <w:pPr>
        <w:ind w:left="1440" w:hanging="360"/>
      </w:pPr>
      <w:rPr>
        <w:rFonts w:ascii="Courier New" w:hAnsi="Courier New" w:cs="Courier New" w:hint="default"/>
      </w:rPr>
    </w:lvl>
    <w:lvl w:ilvl="2" w:tplc="3F0AAC02" w:tentative="1">
      <w:start w:val="1"/>
      <w:numFmt w:val="bullet"/>
      <w:lvlText w:val=""/>
      <w:lvlJc w:val="left"/>
      <w:pPr>
        <w:ind w:left="2160" w:hanging="360"/>
      </w:pPr>
      <w:rPr>
        <w:rFonts w:ascii="Wingdings" w:hAnsi="Wingdings" w:hint="default"/>
      </w:rPr>
    </w:lvl>
    <w:lvl w:ilvl="3" w:tplc="373430DC" w:tentative="1">
      <w:start w:val="1"/>
      <w:numFmt w:val="bullet"/>
      <w:lvlText w:val=""/>
      <w:lvlJc w:val="left"/>
      <w:pPr>
        <w:ind w:left="2880" w:hanging="360"/>
      </w:pPr>
      <w:rPr>
        <w:rFonts w:ascii="Symbol" w:hAnsi="Symbol" w:hint="default"/>
      </w:rPr>
    </w:lvl>
    <w:lvl w:ilvl="4" w:tplc="F592AE5A" w:tentative="1">
      <w:start w:val="1"/>
      <w:numFmt w:val="bullet"/>
      <w:lvlText w:val="o"/>
      <w:lvlJc w:val="left"/>
      <w:pPr>
        <w:ind w:left="3600" w:hanging="360"/>
      </w:pPr>
      <w:rPr>
        <w:rFonts w:ascii="Courier New" w:hAnsi="Courier New" w:cs="Courier New" w:hint="default"/>
      </w:rPr>
    </w:lvl>
    <w:lvl w:ilvl="5" w:tplc="33FE208E" w:tentative="1">
      <w:start w:val="1"/>
      <w:numFmt w:val="bullet"/>
      <w:lvlText w:val=""/>
      <w:lvlJc w:val="left"/>
      <w:pPr>
        <w:ind w:left="4320" w:hanging="360"/>
      </w:pPr>
      <w:rPr>
        <w:rFonts w:ascii="Wingdings" w:hAnsi="Wingdings" w:hint="default"/>
      </w:rPr>
    </w:lvl>
    <w:lvl w:ilvl="6" w:tplc="6D386F04" w:tentative="1">
      <w:start w:val="1"/>
      <w:numFmt w:val="bullet"/>
      <w:lvlText w:val=""/>
      <w:lvlJc w:val="left"/>
      <w:pPr>
        <w:ind w:left="5040" w:hanging="360"/>
      </w:pPr>
      <w:rPr>
        <w:rFonts w:ascii="Symbol" w:hAnsi="Symbol" w:hint="default"/>
      </w:rPr>
    </w:lvl>
    <w:lvl w:ilvl="7" w:tplc="8D381680" w:tentative="1">
      <w:start w:val="1"/>
      <w:numFmt w:val="bullet"/>
      <w:lvlText w:val="o"/>
      <w:lvlJc w:val="left"/>
      <w:pPr>
        <w:ind w:left="5760" w:hanging="360"/>
      </w:pPr>
      <w:rPr>
        <w:rFonts w:ascii="Courier New" w:hAnsi="Courier New" w:cs="Courier New" w:hint="default"/>
      </w:rPr>
    </w:lvl>
    <w:lvl w:ilvl="8" w:tplc="8FE27A60" w:tentative="1">
      <w:start w:val="1"/>
      <w:numFmt w:val="bullet"/>
      <w:lvlText w:val=""/>
      <w:lvlJc w:val="left"/>
      <w:pPr>
        <w:ind w:left="6480" w:hanging="360"/>
      </w:pPr>
      <w:rPr>
        <w:rFonts w:ascii="Wingdings" w:hAnsi="Wingdings" w:hint="default"/>
      </w:rPr>
    </w:lvl>
  </w:abstractNum>
  <w:abstractNum w:abstractNumId="1" w15:restartNumberingAfterBreak="0">
    <w:nsid w:val="07C66A0B"/>
    <w:multiLevelType w:val="hybridMultilevel"/>
    <w:tmpl w:val="E08E2650"/>
    <w:lvl w:ilvl="0" w:tplc="A8380C92">
      <w:start w:val="1"/>
      <w:numFmt w:val="bullet"/>
      <w:lvlText w:val=""/>
      <w:lvlJc w:val="left"/>
      <w:pPr>
        <w:ind w:left="720" w:hanging="360"/>
      </w:pPr>
      <w:rPr>
        <w:rFonts w:ascii="Symbol" w:hAnsi="Symbol" w:hint="default"/>
      </w:rPr>
    </w:lvl>
    <w:lvl w:ilvl="1" w:tplc="AD1695B2">
      <w:start w:val="1"/>
      <w:numFmt w:val="bullet"/>
      <w:lvlText w:val="o"/>
      <w:lvlJc w:val="left"/>
      <w:pPr>
        <w:ind w:left="1440" w:hanging="360"/>
      </w:pPr>
      <w:rPr>
        <w:rFonts w:ascii="Courier New" w:hAnsi="Courier New" w:cs="Courier New" w:hint="default"/>
      </w:rPr>
    </w:lvl>
    <w:lvl w:ilvl="2" w:tplc="572CC2E4">
      <w:start w:val="1"/>
      <w:numFmt w:val="bullet"/>
      <w:lvlText w:val=""/>
      <w:lvlJc w:val="left"/>
      <w:pPr>
        <w:ind w:left="2160" w:hanging="360"/>
      </w:pPr>
      <w:rPr>
        <w:rFonts w:ascii="Wingdings" w:hAnsi="Wingdings" w:hint="default"/>
      </w:rPr>
    </w:lvl>
    <w:lvl w:ilvl="3" w:tplc="30988016">
      <w:start w:val="1"/>
      <w:numFmt w:val="bullet"/>
      <w:lvlText w:val=""/>
      <w:lvlJc w:val="left"/>
      <w:pPr>
        <w:ind w:left="2880" w:hanging="360"/>
      </w:pPr>
      <w:rPr>
        <w:rFonts w:ascii="Symbol" w:hAnsi="Symbol" w:hint="default"/>
      </w:rPr>
    </w:lvl>
    <w:lvl w:ilvl="4" w:tplc="341EADD8">
      <w:start w:val="1"/>
      <w:numFmt w:val="bullet"/>
      <w:lvlText w:val="o"/>
      <w:lvlJc w:val="left"/>
      <w:pPr>
        <w:ind w:left="3600" w:hanging="360"/>
      </w:pPr>
      <w:rPr>
        <w:rFonts w:ascii="Courier New" w:hAnsi="Courier New" w:cs="Courier New" w:hint="default"/>
      </w:rPr>
    </w:lvl>
    <w:lvl w:ilvl="5" w:tplc="D4D0E8D4">
      <w:start w:val="1"/>
      <w:numFmt w:val="bullet"/>
      <w:lvlText w:val=""/>
      <w:lvlJc w:val="left"/>
      <w:pPr>
        <w:ind w:left="4320" w:hanging="360"/>
      </w:pPr>
      <w:rPr>
        <w:rFonts w:ascii="Wingdings" w:hAnsi="Wingdings" w:hint="default"/>
      </w:rPr>
    </w:lvl>
    <w:lvl w:ilvl="6" w:tplc="9A1EF730">
      <w:start w:val="1"/>
      <w:numFmt w:val="bullet"/>
      <w:lvlText w:val=""/>
      <w:lvlJc w:val="left"/>
      <w:pPr>
        <w:ind w:left="5040" w:hanging="360"/>
      </w:pPr>
      <w:rPr>
        <w:rFonts w:ascii="Symbol" w:hAnsi="Symbol" w:hint="default"/>
      </w:rPr>
    </w:lvl>
    <w:lvl w:ilvl="7" w:tplc="8C0C47D2">
      <w:start w:val="1"/>
      <w:numFmt w:val="bullet"/>
      <w:lvlText w:val="o"/>
      <w:lvlJc w:val="left"/>
      <w:pPr>
        <w:ind w:left="5760" w:hanging="360"/>
      </w:pPr>
      <w:rPr>
        <w:rFonts w:ascii="Courier New" w:hAnsi="Courier New" w:cs="Courier New" w:hint="default"/>
      </w:rPr>
    </w:lvl>
    <w:lvl w:ilvl="8" w:tplc="CA0259EE">
      <w:start w:val="1"/>
      <w:numFmt w:val="bullet"/>
      <w:lvlText w:val=""/>
      <w:lvlJc w:val="left"/>
      <w:pPr>
        <w:ind w:left="6480" w:hanging="360"/>
      </w:pPr>
      <w:rPr>
        <w:rFonts w:ascii="Wingdings" w:hAnsi="Wingdings" w:hint="default"/>
      </w:rPr>
    </w:lvl>
  </w:abstractNum>
  <w:abstractNum w:abstractNumId="2" w15:restartNumberingAfterBreak="0">
    <w:nsid w:val="0E724BD6"/>
    <w:multiLevelType w:val="hybridMultilevel"/>
    <w:tmpl w:val="625A7CF4"/>
    <w:lvl w:ilvl="0" w:tplc="DC46F208">
      <w:start w:val="1"/>
      <w:numFmt w:val="bullet"/>
      <w:lvlText w:val=""/>
      <w:lvlJc w:val="left"/>
      <w:pPr>
        <w:ind w:left="720" w:hanging="360"/>
      </w:pPr>
      <w:rPr>
        <w:rFonts w:ascii="Symbol" w:hAnsi="Symbol" w:hint="default"/>
      </w:rPr>
    </w:lvl>
    <w:lvl w:ilvl="1" w:tplc="C5A4BC66">
      <w:start w:val="1"/>
      <w:numFmt w:val="bullet"/>
      <w:lvlText w:val="o"/>
      <w:lvlJc w:val="left"/>
      <w:pPr>
        <w:ind w:left="1440" w:hanging="360"/>
      </w:pPr>
      <w:rPr>
        <w:rFonts w:ascii="Courier New" w:hAnsi="Courier New" w:cs="Courier New" w:hint="default"/>
      </w:rPr>
    </w:lvl>
    <w:lvl w:ilvl="2" w:tplc="22463FAE">
      <w:start w:val="1"/>
      <w:numFmt w:val="bullet"/>
      <w:lvlText w:val=""/>
      <w:lvlJc w:val="left"/>
      <w:pPr>
        <w:ind w:left="2160" w:hanging="360"/>
      </w:pPr>
      <w:rPr>
        <w:rFonts w:ascii="Wingdings" w:hAnsi="Wingdings" w:hint="default"/>
      </w:rPr>
    </w:lvl>
    <w:lvl w:ilvl="3" w:tplc="4240EA48">
      <w:start w:val="1"/>
      <w:numFmt w:val="bullet"/>
      <w:lvlText w:val=""/>
      <w:lvlJc w:val="left"/>
      <w:pPr>
        <w:ind w:left="2880" w:hanging="360"/>
      </w:pPr>
      <w:rPr>
        <w:rFonts w:ascii="Symbol" w:hAnsi="Symbol" w:hint="default"/>
      </w:rPr>
    </w:lvl>
    <w:lvl w:ilvl="4" w:tplc="6A6048AA">
      <w:start w:val="1"/>
      <w:numFmt w:val="bullet"/>
      <w:lvlText w:val="o"/>
      <w:lvlJc w:val="left"/>
      <w:pPr>
        <w:ind w:left="3600" w:hanging="360"/>
      </w:pPr>
      <w:rPr>
        <w:rFonts w:ascii="Courier New" w:hAnsi="Courier New" w:cs="Courier New" w:hint="default"/>
      </w:rPr>
    </w:lvl>
    <w:lvl w:ilvl="5" w:tplc="2DD00BE0">
      <w:start w:val="1"/>
      <w:numFmt w:val="bullet"/>
      <w:lvlText w:val=""/>
      <w:lvlJc w:val="left"/>
      <w:pPr>
        <w:ind w:left="4320" w:hanging="360"/>
      </w:pPr>
      <w:rPr>
        <w:rFonts w:ascii="Wingdings" w:hAnsi="Wingdings" w:hint="default"/>
      </w:rPr>
    </w:lvl>
    <w:lvl w:ilvl="6" w:tplc="13FE723E">
      <w:start w:val="1"/>
      <w:numFmt w:val="bullet"/>
      <w:lvlText w:val=""/>
      <w:lvlJc w:val="left"/>
      <w:pPr>
        <w:ind w:left="5040" w:hanging="360"/>
      </w:pPr>
      <w:rPr>
        <w:rFonts w:ascii="Symbol" w:hAnsi="Symbol" w:hint="default"/>
      </w:rPr>
    </w:lvl>
    <w:lvl w:ilvl="7" w:tplc="4004393A">
      <w:start w:val="1"/>
      <w:numFmt w:val="bullet"/>
      <w:lvlText w:val="o"/>
      <w:lvlJc w:val="left"/>
      <w:pPr>
        <w:ind w:left="5760" w:hanging="360"/>
      </w:pPr>
      <w:rPr>
        <w:rFonts w:ascii="Courier New" w:hAnsi="Courier New" w:cs="Courier New" w:hint="default"/>
      </w:rPr>
    </w:lvl>
    <w:lvl w:ilvl="8" w:tplc="CFB0288A">
      <w:start w:val="1"/>
      <w:numFmt w:val="bullet"/>
      <w:lvlText w:val=""/>
      <w:lvlJc w:val="left"/>
      <w:pPr>
        <w:ind w:left="6480" w:hanging="360"/>
      </w:pPr>
      <w:rPr>
        <w:rFonts w:ascii="Wingdings" w:hAnsi="Wingdings" w:hint="default"/>
      </w:rPr>
    </w:lvl>
  </w:abstractNum>
  <w:abstractNum w:abstractNumId="3" w15:restartNumberingAfterBreak="0">
    <w:nsid w:val="0FA57236"/>
    <w:multiLevelType w:val="hybridMultilevel"/>
    <w:tmpl w:val="7F8228DC"/>
    <w:lvl w:ilvl="0" w:tplc="F8162142">
      <w:start w:val="1"/>
      <w:numFmt w:val="bullet"/>
      <w:lvlText w:val=""/>
      <w:lvlJc w:val="left"/>
      <w:pPr>
        <w:ind w:left="720" w:hanging="360"/>
      </w:pPr>
      <w:rPr>
        <w:rFonts w:ascii="Symbol" w:hAnsi="Symbol" w:hint="default"/>
      </w:rPr>
    </w:lvl>
    <w:lvl w:ilvl="1" w:tplc="4BCE78EA" w:tentative="1">
      <w:start w:val="1"/>
      <w:numFmt w:val="bullet"/>
      <w:lvlText w:val="o"/>
      <w:lvlJc w:val="left"/>
      <w:pPr>
        <w:ind w:left="1440" w:hanging="360"/>
      </w:pPr>
      <w:rPr>
        <w:rFonts w:ascii="Courier New" w:hAnsi="Courier New" w:cs="Courier New" w:hint="default"/>
      </w:rPr>
    </w:lvl>
    <w:lvl w:ilvl="2" w:tplc="2ECA493C" w:tentative="1">
      <w:start w:val="1"/>
      <w:numFmt w:val="bullet"/>
      <w:lvlText w:val=""/>
      <w:lvlJc w:val="left"/>
      <w:pPr>
        <w:ind w:left="2160" w:hanging="360"/>
      </w:pPr>
      <w:rPr>
        <w:rFonts w:ascii="Wingdings" w:hAnsi="Wingdings" w:hint="default"/>
      </w:rPr>
    </w:lvl>
    <w:lvl w:ilvl="3" w:tplc="D7C2C4D6" w:tentative="1">
      <w:start w:val="1"/>
      <w:numFmt w:val="bullet"/>
      <w:lvlText w:val=""/>
      <w:lvlJc w:val="left"/>
      <w:pPr>
        <w:ind w:left="2880" w:hanging="360"/>
      </w:pPr>
      <w:rPr>
        <w:rFonts w:ascii="Symbol" w:hAnsi="Symbol" w:hint="default"/>
      </w:rPr>
    </w:lvl>
    <w:lvl w:ilvl="4" w:tplc="DB3AF6D2" w:tentative="1">
      <w:start w:val="1"/>
      <w:numFmt w:val="bullet"/>
      <w:lvlText w:val="o"/>
      <w:lvlJc w:val="left"/>
      <w:pPr>
        <w:ind w:left="3600" w:hanging="360"/>
      </w:pPr>
      <w:rPr>
        <w:rFonts w:ascii="Courier New" w:hAnsi="Courier New" w:cs="Courier New" w:hint="default"/>
      </w:rPr>
    </w:lvl>
    <w:lvl w:ilvl="5" w:tplc="5C545D14" w:tentative="1">
      <w:start w:val="1"/>
      <w:numFmt w:val="bullet"/>
      <w:lvlText w:val=""/>
      <w:lvlJc w:val="left"/>
      <w:pPr>
        <w:ind w:left="4320" w:hanging="360"/>
      </w:pPr>
      <w:rPr>
        <w:rFonts w:ascii="Wingdings" w:hAnsi="Wingdings" w:hint="default"/>
      </w:rPr>
    </w:lvl>
    <w:lvl w:ilvl="6" w:tplc="44167554" w:tentative="1">
      <w:start w:val="1"/>
      <w:numFmt w:val="bullet"/>
      <w:lvlText w:val=""/>
      <w:lvlJc w:val="left"/>
      <w:pPr>
        <w:ind w:left="5040" w:hanging="360"/>
      </w:pPr>
      <w:rPr>
        <w:rFonts w:ascii="Symbol" w:hAnsi="Symbol" w:hint="default"/>
      </w:rPr>
    </w:lvl>
    <w:lvl w:ilvl="7" w:tplc="9CDE9026" w:tentative="1">
      <w:start w:val="1"/>
      <w:numFmt w:val="bullet"/>
      <w:lvlText w:val="o"/>
      <w:lvlJc w:val="left"/>
      <w:pPr>
        <w:ind w:left="5760" w:hanging="360"/>
      </w:pPr>
      <w:rPr>
        <w:rFonts w:ascii="Courier New" w:hAnsi="Courier New" w:cs="Courier New" w:hint="default"/>
      </w:rPr>
    </w:lvl>
    <w:lvl w:ilvl="8" w:tplc="8DDA55E0" w:tentative="1">
      <w:start w:val="1"/>
      <w:numFmt w:val="bullet"/>
      <w:lvlText w:val=""/>
      <w:lvlJc w:val="left"/>
      <w:pPr>
        <w:ind w:left="6480" w:hanging="360"/>
      </w:pPr>
      <w:rPr>
        <w:rFonts w:ascii="Wingdings" w:hAnsi="Wingdings" w:hint="default"/>
      </w:rPr>
    </w:lvl>
  </w:abstractNum>
  <w:abstractNum w:abstractNumId="4" w15:restartNumberingAfterBreak="0">
    <w:nsid w:val="11CF6FC3"/>
    <w:multiLevelType w:val="hybridMultilevel"/>
    <w:tmpl w:val="D408DA42"/>
    <w:lvl w:ilvl="0" w:tplc="AE06891A">
      <w:start w:val="1"/>
      <w:numFmt w:val="bullet"/>
      <w:lvlText w:val=""/>
      <w:lvlJc w:val="left"/>
      <w:pPr>
        <w:ind w:left="1500" w:hanging="360"/>
      </w:pPr>
      <w:rPr>
        <w:rFonts w:ascii="Symbol" w:hAnsi="Symbol" w:hint="default"/>
      </w:rPr>
    </w:lvl>
    <w:lvl w:ilvl="1" w:tplc="1F602048">
      <w:start w:val="1"/>
      <w:numFmt w:val="bullet"/>
      <w:lvlText w:val="o"/>
      <w:lvlJc w:val="left"/>
      <w:pPr>
        <w:ind w:left="2220" w:hanging="360"/>
      </w:pPr>
      <w:rPr>
        <w:rFonts w:ascii="Courier New" w:hAnsi="Courier New" w:cs="Courier New" w:hint="default"/>
      </w:rPr>
    </w:lvl>
    <w:lvl w:ilvl="2" w:tplc="B33232EC">
      <w:start w:val="1"/>
      <w:numFmt w:val="bullet"/>
      <w:lvlText w:val=""/>
      <w:lvlJc w:val="left"/>
      <w:pPr>
        <w:ind w:left="2940" w:hanging="360"/>
      </w:pPr>
      <w:rPr>
        <w:rFonts w:ascii="Wingdings" w:hAnsi="Wingdings" w:hint="default"/>
      </w:rPr>
    </w:lvl>
    <w:lvl w:ilvl="3" w:tplc="E2ECF580">
      <w:start w:val="1"/>
      <w:numFmt w:val="bullet"/>
      <w:lvlText w:val=""/>
      <w:lvlJc w:val="left"/>
      <w:pPr>
        <w:ind w:left="3660" w:hanging="360"/>
      </w:pPr>
      <w:rPr>
        <w:rFonts w:ascii="Symbol" w:hAnsi="Symbol" w:hint="default"/>
      </w:rPr>
    </w:lvl>
    <w:lvl w:ilvl="4" w:tplc="F1ACE25A">
      <w:start w:val="1"/>
      <w:numFmt w:val="bullet"/>
      <w:lvlText w:val="o"/>
      <w:lvlJc w:val="left"/>
      <w:pPr>
        <w:ind w:left="4380" w:hanging="360"/>
      </w:pPr>
      <w:rPr>
        <w:rFonts w:ascii="Courier New" w:hAnsi="Courier New" w:cs="Courier New" w:hint="default"/>
      </w:rPr>
    </w:lvl>
    <w:lvl w:ilvl="5" w:tplc="193A19B6">
      <w:start w:val="1"/>
      <w:numFmt w:val="bullet"/>
      <w:lvlText w:val=""/>
      <w:lvlJc w:val="left"/>
      <w:pPr>
        <w:ind w:left="5100" w:hanging="360"/>
      </w:pPr>
      <w:rPr>
        <w:rFonts w:ascii="Wingdings" w:hAnsi="Wingdings" w:hint="default"/>
      </w:rPr>
    </w:lvl>
    <w:lvl w:ilvl="6" w:tplc="A7307C6E">
      <w:start w:val="1"/>
      <w:numFmt w:val="bullet"/>
      <w:lvlText w:val=""/>
      <w:lvlJc w:val="left"/>
      <w:pPr>
        <w:ind w:left="5820" w:hanging="360"/>
      </w:pPr>
      <w:rPr>
        <w:rFonts w:ascii="Symbol" w:hAnsi="Symbol" w:hint="default"/>
      </w:rPr>
    </w:lvl>
    <w:lvl w:ilvl="7" w:tplc="EC9E0CD2">
      <w:start w:val="1"/>
      <w:numFmt w:val="bullet"/>
      <w:lvlText w:val="o"/>
      <w:lvlJc w:val="left"/>
      <w:pPr>
        <w:ind w:left="6540" w:hanging="360"/>
      </w:pPr>
      <w:rPr>
        <w:rFonts w:ascii="Courier New" w:hAnsi="Courier New" w:cs="Courier New" w:hint="default"/>
      </w:rPr>
    </w:lvl>
    <w:lvl w:ilvl="8" w:tplc="3650F940">
      <w:start w:val="1"/>
      <w:numFmt w:val="bullet"/>
      <w:lvlText w:val=""/>
      <w:lvlJc w:val="left"/>
      <w:pPr>
        <w:ind w:left="7260" w:hanging="360"/>
      </w:pPr>
      <w:rPr>
        <w:rFonts w:ascii="Wingdings" w:hAnsi="Wingdings" w:hint="default"/>
      </w:rPr>
    </w:lvl>
  </w:abstractNum>
  <w:abstractNum w:abstractNumId="5" w15:restartNumberingAfterBreak="0">
    <w:nsid w:val="22C92C22"/>
    <w:multiLevelType w:val="hybridMultilevel"/>
    <w:tmpl w:val="7BCCE6C8"/>
    <w:lvl w:ilvl="0" w:tplc="16E26516">
      <w:start w:val="1"/>
      <w:numFmt w:val="bullet"/>
      <w:lvlText w:val=""/>
      <w:lvlJc w:val="left"/>
      <w:pPr>
        <w:ind w:left="720" w:hanging="360"/>
      </w:pPr>
      <w:rPr>
        <w:rFonts w:ascii="Symbol" w:hAnsi="Symbol" w:hint="default"/>
      </w:rPr>
    </w:lvl>
    <w:lvl w:ilvl="1" w:tplc="716A8F36" w:tentative="1">
      <w:start w:val="1"/>
      <w:numFmt w:val="bullet"/>
      <w:lvlText w:val="o"/>
      <w:lvlJc w:val="left"/>
      <w:pPr>
        <w:ind w:left="1440" w:hanging="360"/>
      </w:pPr>
      <w:rPr>
        <w:rFonts w:ascii="Courier New" w:hAnsi="Courier New" w:cs="Courier New" w:hint="default"/>
      </w:rPr>
    </w:lvl>
    <w:lvl w:ilvl="2" w:tplc="81BECEF8" w:tentative="1">
      <w:start w:val="1"/>
      <w:numFmt w:val="bullet"/>
      <w:lvlText w:val=""/>
      <w:lvlJc w:val="left"/>
      <w:pPr>
        <w:ind w:left="2160" w:hanging="360"/>
      </w:pPr>
      <w:rPr>
        <w:rFonts w:ascii="Wingdings" w:hAnsi="Wingdings" w:hint="default"/>
      </w:rPr>
    </w:lvl>
    <w:lvl w:ilvl="3" w:tplc="98023178" w:tentative="1">
      <w:start w:val="1"/>
      <w:numFmt w:val="bullet"/>
      <w:lvlText w:val=""/>
      <w:lvlJc w:val="left"/>
      <w:pPr>
        <w:ind w:left="2880" w:hanging="360"/>
      </w:pPr>
      <w:rPr>
        <w:rFonts w:ascii="Symbol" w:hAnsi="Symbol" w:hint="default"/>
      </w:rPr>
    </w:lvl>
    <w:lvl w:ilvl="4" w:tplc="407C3E64" w:tentative="1">
      <w:start w:val="1"/>
      <w:numFmt w:val="bullet"/>
      <w:lvlText w:val="o"/>
      <w:lvlJc w:val="left"/>
      <w:pPr>
        <w:ind w:left="3600" w:hanging="360"/>
      </w:pPr>
      <w:rPr>
        <w:rFonts w:ascii="Courier New" w:hAnsi="Courier New" w:cs="Courier New" w:hint="default"/>
      </w:rPr>
    </w:lvl>
    <w:lvl w:ilvl="5" w:tplc="0380980C" w:tentative="1">
      <w:start w:val="1"/>
      <w:numFmt w:val="bullet"/>
      <w:lvlText w:val=""/>
      <w:lvlJc w:val="left"/>
      <w:pPr>
        <w:ind w:left="4320" w:hanging="360"/>
      </w:pPr>
      <w:rPr>
        <w:rFonts w:ascii="Wingdings" w:hAnsi="Wingdings" w:hint="default"/>
      </w:rPr>
    </w:lvl>
    <w:lvl w:ilvl="6" w:tplc="74AEB682" w:tentative="1">
      <w:start w:val="1"/>
      <w:numFmt w:val="bullet"/>
      <w:lvlText w:val=""/>
      <w:lvlJc w:val="left"/>
      <w:pPr>
        <w:ind w:left="5040" w:hanging="360"/>
      </w:pPr>
      <w:rPr>
        <w:rFonts w:ascii="Symbol" w:hAnsi="Symbol" w:hint="default"/>
      </w:rPr>
    </w:lvl>
    <w:lvl w:ilvl="7" w:tplc="47501FD0" w:tentative="1">
      <w:start w:val="1"/>
      <w:numFmt w:val="bullet"/>
      <w:lvlText w:val="o"/>
      <w:lvlJc w:val="left"/>
      <w:pPr>
        <w:ind w:left="5760" w:hanging="360"/>
      </w:pPr>
      <w:rPr>
        <w:rFonts w:ascii="Courier New" w:hAnsi="Courier New" w:cs="Courier New" w:hint="default"/>
      </w:rPr>
    </w:lvl>
    <w:lvl w:ilvl="8" w:tplc="CC8A4B56" w:tentative="1">
      <w:start w:val="1"/>
      <w:numFmt w:val="bullet"/>
      <w:lvlText w:val=""/>
      <w:lvlJc w:val="left"/>
      <w:pPr>
        <w:ind w:left="6480" w:hanging="360"/>
      </w:pPr>
      <w:rPr>
        <w:rFonts w:ascii="Wingdings" w:hAnsi="Wingdings" w:hint="default"/>
      </w:rPr>
    </w:lvl>
  </w:abstractNum>
  <w:abstractNum w:abstractNumId="6" w15:restartNumberingAfterBreak="0">
    <w:nsid w:val="25086ED3"/>
    <w:multiLevelType w:val="hybridMultilevel"/>
    <w:tmpl w:val="BDEC7786"/>
    <w:lvl w:ilvl="0" w:tplc="922E7EA8">
      <w:start w:val="1"/>
      <w:numFmt w:val="bullet"/>
      <w:lvlText w:val=""/>
      <w:lvlJc w:val="left"/>
      <w:pPr>
        <w:ind w:left="720" w:hanging="360"/>
      </w:pPr>
      <w:rPr>
        <w:rFonts w:ascii="Symbol" w:hAnsi="Symbol" w:hint="default"/>
      </w:rPr>
    </w:lvl>
    <w:lvl w:ilvl="1" w:tplc="7B109D46">
      <w:start w:val="1"/>
      <w:numFmt w:val="bullet"/>
      <w:lvlText w:val="o"/>
      <w:lvlJc w:val="left"/>
      <w:pPr>
        <w:ind w:left="1440" w:hanging="360"/>
      </w:pPr>
      <w:rPr>
        <w:rFonts w:ascii="Courier New" w:hAnsi="Courier New" w:cs="Courier New" w:hint="default"/>
      </w:rPr>
    </w:lvl>
    <w:lvl w:ilvl="2" w:tplc="12A0CC22">
      <w:start w:val="1"/>
      <w:numFmt w:val="bullet"/>
      <w:lvlText w:val=""/>
      <w:lvlJc w:val="left"/>
      <w:pPr>
        <w:ind w:left="2160" w:hanging="360"/>
      </w:pPr>
      <w:rPr>
        <w:rFonts w:ascii="Wingdings" w:hAnsi="Wingdings" w:hint="default"/>
      </w:rPr>
    </w:lvl>
    <w:lvl w:ilvl="3" w:tplc="D34A427A">
      <w:start w:val="1"/>
      <w:numFmt w:val="bullet"/>
      <w:lvlText w:val=""/>
      <w:lvlJc w:val="left"/>
      <w:pPr>
        <w:ind w:left="2880" w:hanging="360"/>
      </w:pPr>
      <w:rPr>
        <w:rFonts w:ascii="Symbol" w:hAnsi="Symbol" w:hint="default"/>
      </w:rPr>
    </w:lvl>
    <w:lvl w:ilvl="4" w:tplc="CC1CDCE6">
      <w:start w:val="1"/>
      <w:numFmt w:val="bullet"/>
      <w:lvlText w:val="o"/>
      <w:lvlJc w:val="left"/>
      <w:pPr>
        <w:ind w:left="3600" w:hanging="360"/>
      </w:pPr>
      <w:rPr>
        <w:rFonts w:ascii="Courier New" w:hAnsi="Courier New" w:cs="Courier New" w:hint="default"/>
      </w:rPr>
    </w:lvl>
    <w:lvl w:ilvl="5" w:tplc="DD56E0E0">
      <w:start w:val="1"/>
      <w:numFmt w:val="bullet"/>
      <w:lvlText w:val=""/>
      <w:lvlJc w:val="left"/>
      <w:pPr>
        <w:ind w:left="4320" w:hanging="360"/>
      </w:pPr>
      <w:rPr>
        <w:rFonts w:ascii="Wingdings" w:hAnsi="Wingdings" w:hint="default"/>
      </w:rPr>
    </w:lvl>
    <w:lvl w:ilvl="6" w:tplc="8E944C3C">
      <w:start w:val="1"/>
      <w:numFmt w:val="bullet"/>
      <w:lvlText w:val=""/>
      <w:lvlJc w:val="left"/>
      <w:pPr>
        <w:ind w:left="5040" w:hanging="360"/>
      </w:pPr>
      <w:rPr>
        <w:rFonts w:ascii="Symbol" w:hAnsi="Symbol" w:hint="default"/>
      </w:rPr>
    </w:lvl>
    <w:lvl w:ilvl="7" w:tplc="E6EA1C2E">
      <w:start w:val="1"/>
      <w:numFmt w:val="bullet"/>
      <w:lvlText w:val="o"/>
      <w:lvlJc w:val="left"/>
      <w:pPr>
        <w:ind w:left="5760" w:hanging="360"/>
      </w:pPr>
      <w:rPr>
        <w:rFonts w:ascii="Courier New" w:hAnsi="Courier New" w:cs="Courier New" w:hint="default"/>
      </w:rPr>
    </w:lvl>
    <w:lvl w:ilvl="8" w:tplc="888ABFB2">
      <w:start w:val="1"/>
      <w:numFmt w:val="bullet"/>
      <w:lvlText w:val=""/>
      <w:lvlJc w:val="left"/>
      <w:pPr>
        <w:ind w:left="6480" w:hanging="360"/>
      </w:pPr>
      <w:rPr>
        <w:rFonts w:ascii="Wingdings" w:hAnsi="Wingdings" w:hint="default"/>
      </w:rPr>
    </w:lvl>
  </w:abstractNum>
  <w:abstractNum w:abstractNumId="7" w15:restartNumberingAfterBreak="0">
    <w:nsid w:val="256605BA"/>
    <w:multiLevelType w:val="hybridMultilevel"/>
    <w:tmpl w:val="5CBC2A4A"/>
    <w:lvl w:ilvl="0" w:tplc="1B141266">
      <w:numFmt w:val="bullet"/>
      <w:lvlText w:val="-"/>
      <w:lvlJc w:val="left"/>
      <w:pPr>
        <w:ind w:left="720" w:hanging="360"/>
      </w:pPr>
      <w:rPr>
        <w:rFonts w:ascii="Calibri" w:eastAsiaTheme="minorHAnsi" w:hAnsi="Calibri" w:cstheme="minorBidi" w:hint="default"/>
      </w:rPr>
    </w:lvl>
    <w:lvl w:ilvl="1" w:tplc="25F450DC" w:tentative="1">
      <w:start w:val="1"/>
      <w:numFmt w:val="bullet"/>
      <w:lvlText w:val="o"/>
      <w:lvlJc w:val="left"/>
      <w:pPr>
        <w:ind w:left="1440" w:hanging="360"/>
      </w:pPr>
      <w:rPr>
        <w:rFonts w:ascii="Courier New" w:hAnsi="Courier New" w:cs="Courier New" w:hint="default"/>
      </w:rPr>
    </w:lvl>
    <w:lvl w:ilvl="2" w:tplc="83607AFC" w:tentative="1">
      <w:start w:val="1"/>
      <w:numFmt w:val="bullet"/>
      <w:lvlText w:val=""/>
      <w:lvlJc w:val="left"/>
      <w:pPr>
        <w:ind w:left="2160" w:hanging="360"/>
      </w:pPr>
      <w:rPr>
        <w:rFonts w:ascii="Wingdings" w:hAnsi="Wingdings" w:hint="default"/>
      </w:rPr>
    </w:lvl>
    <w:lvl w:ilvl="3" w:tplc="8FECFD6C" w:tentative="1">
      <w:start w:val="1"/>
      <w:numFmt w:val="bullet"/>
      <w:lvlText w:val=""/>
      <w:lvlJc w:val="left"/>
      <w:pPr>
        <w:ind w:left="2880" w:hanging="360"/>
      </w:pPr>
      <w:rPr>
        <w:rFonts w:ascii="Symbol" w:hAnsi="Symbol" w:hint="default"/>
      </w:rPr>
    </w:lvl>
    <w:lvl w:ilvl="4" w:tplc="DC08A4F8" w:tentative="1">
      <w:start w:val="1"/>
      <w:numFmt w:val="bullet"/>
      <w:lvlText w:val="o"/>
      <w:lvlJc w:val="left"/>
      <w:pPr>
        <w:ind w:left="3600" w:hanging="360"/>
      </w:pPr>
      <w:rPr>
        <w:rFonts w:ascii="Courier New" w:hAnsi="Courier New" w:cs="Courier New" w:hint="default"/>
      </w:rPr>
    </w:lvl>
    <w:lvl w:ilvl="5" w:tplc="6C103FD4" w:tentative="1">
      <w:start w:val="1"/>
      <w:numFmt w:val="bullet"/>
      <w:lvlText w:val=""/>
      <w:lvlJc w:val="left"/>
      <w:pPr>
        <w:ind w:left="4320" w:hanging="360"/>
      </w:pPr>
      <w:rPr>
        <w:rFonts w:ascii="Wingdings" w:hAnsi="Wingdings" w:hint="default"/>
      </w:rPr>
    </w:lvl>
    <w:lvl w:ilvl="6" w:tplc="1DB892A4" w:tentative="1">
      <w:start w:val="1"/>
      <w:numFmt w:val="bullet"/>
      <w:lvlText w:val=""/>
      <w:lvlJc w:val="left"/>
      <w:pPr>
        <w:ind w:left="5040" w:hanging="360"/>
      </w:pPr>
      <w:rPr>
        <w:rFonts w:ascii="Symbol" w:hAnsi="Symbol" w:hint="default"/>
      </w:rPr>
    </w:lvl>
    <w:lvl w:ilvl="7" w:tplc="2680650A" w:tentative="1">
      <w:start w:val="1"/>
      <w:numFmt w:val="bullet"/>
      <w:lvlText w:val="o"/>
      <w:lvlJc w:val="left"/>
      <w:pPr>
        <w:ind w:left="5760" w:hanging="360"/>
      </w:pPr>
      <w:rPr>
        <w:rFonts w:ascii="Courier New" w:hAnsi="Courier New" w:cs="Courier New" w:hint="default"/>
      </w:rPr>
    </w:lvl>
    <w:lvl w:ilvl="8" w:tplc="C2EEB1DE" w:tentative="1">
      <w:start w:val="1"/>
      <w:numFmt w:val="bullet"/>
      <w:lvlText w:val=""/>
      <w:lvlJc w:val="left"/>
      <w:pPr>
        <w:ind w:left="6480" w:hanging="360"/>
      </w:pPr>
      <w:rPr>
        <w:rFonts w:ascii="Wingdings" w:hAnsi="Wingdings" w:hint="default"/>
      </w:rPr>
    </w:lvl>
  </w:abstractNum>
  <w:abstractNum w:abstractNumId="8" w15:restartNumberingAfterBreak="0">
    <w:nsid w:val="25FF5218"/>
    <w:multiLevelType w:val="hybridMultilevel"/>
    <w:tmpl w:val="6D9C83DE"/>
    <w:lvl w:ilvl="0" w:tplc="ED8E0D62">
      <w:start w:val="1"/>
      <w:numFmt w:val="bullet"/>
      <w:lvlText w:val=""/>
      <w:lvlJc w:val="left"/>
      <w:pPr>
        <w:ind w:left="720" w:hanging="360"/>
      </w:pPr>
      <w:rPr>
        <w:rFonts w:ascii="Symbol" w:hAnsi="Symbol" w:hint="default"/>
      </w:rPr>
    </w:lvl>
    <w:lvl w:ilvl="1" w:tplc="BEEE60A4" w:tentative="1">
      <w:start w:val="1"/>
      <w:numFmt w:val="bullet"/>
      <w:lvlText w:val="o"/>
      <w:lvlJc w:val="left"/>
      <w:pPr>
        <w:ind w:left="1440" w:hanging="360"/>
      </w:pPr>
      <w:rPr>
        <w:rFonts w:ascii="Courier New" w:hAnsi="Courier New" w:cs="Courier New" w:hint="default"/>
      </w:rPr>
    </w:lvl>
    <w:lvl w:ilvl="2" w:tplc="C748B81E" w:tentative="1">
      <w:start w:val="1"/>
      <w:numFmt w:val="bullet"/>
      <w:lvlText w:val=""/>
      <w:lvlJc w:val="left"/>
      <w:pPr>
        <w:ind w:left="2160" w:hanging="360"/>
      </w:pPr>
      <w:rPr>
        <w:rFonts w:ascii="Wingdings" w:hAnsi="Wingdings" w:hint="default"/>
      </w:rPr>
    </w:lvl>
    <w:lvl w:ilvl="3" w:tplc="F5EAD6B6" w:tentative="1">
      <w:start w:val="1"/>
      <w:numFmt w:val="bullet"/>
      <w:lvlText w:val=""/>
      <w:lvlJc w:val="left"/>
      <w:pPr>
        <w:ind w:left="2880" w:hanging="360"/>
      </w:pPr>
      <w:rPr>
        <w:rFonts w:ascii="Symbol" w:hAnsi="Symbol" w:hint="default"/>
      </w:rPr>
    </w:lvl>
    <w:lvl w:ilvl="4" w:tplc="C186CF76" w:tentative="1">
      <w:start w:val="1"/>
      <w:numFmt w:val="bullet"/>
      <w:lvlText w:val="o"/>
      <w:lvlJc w:val="left"/>
      <w:pPr>
        <w:ind w:left="3600" w:hanging="360"/>
      </w:pPr>
      <w:rPr>
        <w:rFonts w:ascii="Courier New" w:hAnsi="Courier New" w:cs="Courier New" w:hint="default"/>
      </w:rPr>
    </w:lvl>
    <w:lvl w:ilvl="5" w:tplc="793C61BC" w:tentative="1">
      <w:start w:val="1"/>
      <w:numFmt w:val="bullet"/>
      <w:lvlText w:val=""/>
      <w:lvlJc w:val="left"/>
      <w:pPr>
        <w:ind w:left="4320" w:hanging="360"/>
      </w:pPr>
      <w:rPr>
        <w:rFonts w:ascii="Wingdings" w:hAnsi="Wingdings" w:hint="default"/>
      </w:rPr>
    </w:lvl>
    <w:lvl w:ilvl="6" w:tplc="047A16B8" w:tentative="1">
      <w:start w:val="1"/>
      <w:numFmt w:val="bullet"/>
      <w:lvlText w:val=""/>
      <w:lvlJc w:val="left"/>
      <w:pPr>
        <w:ind w:left="5040" w:hanging="360"/>
      </w:pPr>
      <w:rPr>
        <w:rFonts w:ascii="Symbol" w:hAnsi="Symbol" w:hint="default"/>
      </w:rPr>
    </w:lvl>
    <w:lvl w:ilvl="7" w:tplc="D9A66F30" w:tentative="1">
      <w:start w:val="1"/>
      <w:numFmt w:val="bullet"/>
      <w:lvlText w:val="o"/>
      <w:lvlJc w:val="left"/>
      <w:pPr>
        <w:ind w:left="5760" w:hanging="360"/>
      </w:pPr>
      <w:rPr>
        <w:rFonts w:ascii="Courier New" w:hAnsi="Courier New" w:cs="Courier New" w:hint="default"/>
      </w:rPr>
    </w:lvl>
    <w:lvl w:ilvl="8" w:tplc="FA3C812E" w:tentative="1">
      <w:start w:val="1"/>
      <w:numFmt w:val="bullet"/>
      <w:lvlText w:val=""/>
      <w:lvlJc w:val="left"/>
      <w:pPr>
        <w:ind w:left="6480" w:hanging="360"/>
      </w:pPr>
      <w:rPr>
        <w:rFonts w:ascii="Wingdings" w:hAnsi="Wingdings" w:hint="default"/>
      </w:rPr>
    </w:lvl>
  </w:abstractNum>
  <w:abstractNum w:abstractNumId="9" w15:restartNumberingAfterBreak="0">
    <w:nsid w:val="267168AA"/>
    <w:multiLevelType w:val="hybridMultilevel"/>
    <w:tmpl w:val="37725E76"/>
    <w:lvl w:ilvl="0" w:tplc="57B8A904">
      <w:start w:val="1"/>
      <w:numFmt w:val="bullet"/>
      <w:lvlText w:val=""/>
      <w:lvlJc w:val="left"/>
      <w:pPr>
        <w:ind w:left="840" w:hanging="360"/>
      </w:pPr>
      <w:rPr>
        <w:rFonts w:ascii="Symbol" w:hAnsi="Symbol" w:hint="default"/>
      </w:rPr>
    </w:lvl>
    <w:lvl w:ilvl="1" w:tplc="82F8CFD6" w:tentative="1">
      <w:start w:val="1"/>
      <w:numFmt w:val="bullet"/>
      <w:lvlText w:val="o"/>
      <w:lvlJc w:val="left"/>
      <w:pPr>
        <w:ind w:left="1560" w:hanging="360"/>
      </w:pPr>
      <w:rPr>
        <w:rFonts w:ascii="Courier New" w:hAnsi="Courier New" w:cs="Courier New" w:hint="default"/>
      </w:rPr>
    </w:lvl>
    <w:lvl w:ilvl="2" w:tplc="CE8C60CC" w:tentative="1">
      <w:start w:val="1"/>
      <w:numFmt w:val="bullet"/>
      <w:lvlText w:val=""/>
      <w:lvlJc w:val="left"/>
      <w:pPr>
        <w:ind w:left="2280" w:hanging="360"/>
      </w:pPr>
      <w:rPr>
        <w:rFonts w:ascii="Wingdings" w:hAnsi="Wingdings" w:hint="default"/>
      </w:rPr>
    </w:lvl>
    <w:lvl w:ilvl="3" w:tplc="D0B8C100" w:tentative="1">
      <w:start w:val="1"/>
      <w:numFmt w:val="bullet"/>
      <w:lvlText w:val=""/>
      <w:lvlJc w:val="left"/>
      <w:pPr>
        <w:ind w:left="3000" w:hanging="360"/>
      </w:pPr>
      <w:rPr>
        <w:rFonts w:ascii="Symbol" w:hAnsi="Symbol" w:hint="default"/>
      </w:rPr>
    </w:lvl>
    <w:lvl w:ilvl="4" w:tplc="9EC44856" w:tentative="1">
      <w:start w:val="1"/>
      <w:numFmt w:val="bullet"/>
      <w:lvlText w:val="o"/>
      <w:lvlJc w:val="left"/>
      <w:pPr>
        <w:ind w:left="3720" w:hanging="360"/>
      </w:pPr>
      <w:rPr>
        <w:rFonts w:ascii="Courier New" w:hAnsi="Courier New" w:cs="Courier New" w:hint="default"/>
      </w:rPr>
    </w:lvl>
    <w:lvl w:ilvl="5" w:tplc="5D5E654E" w:tentative="1">
      <w:start w:val="1"/>
      <w:numFmt w:val="bullet"/>
      <w:lvlText w:val=""/>
      <w:lvlJc w:val="left"/>
      <w:pPr>
        <w:ind w:left="4440" w:hanging="360"/>
      </w:pPr>
      <w:rPr>
        <w:rFonts w:ascii="Wingdings" w:hAnsi="Wingdings" w:hint="default"/>
      </w:rPr>
    </w:lvl>
    <w:lvl w:ilvl="6" w:tplc="F0F0CC8E" w:tentative="1">
      <w:start w:val="1"/>
      <w:numFmt w:val="bullet"/>
      <w:lvlText w:val=""/>
      <w:lvlJc w:val="left"/>
      <w:pPr>
        <w:ind w:left="5160" w:hanging="360"/>
      </w:pPr>
      <w:rPr>
        <w:rFonts w:ascii="Symbol" w:hAnsi="Symbol" w:hint="default"/>
      </w:rPr>
    </w:lvl>
    <w:lvl w:ilvl="7" w:tplc="01D47FFE" w:tentative="1">
      <w:start w:val="1"/>
      <w:numFmt w:val="bullet"/>
      <w:lvlText w:val="o"/>
      <w:lvlJc w:val="left"/>
      <w:pPr>
        <w:ind w:left="5880" w:hanging="360"/>
      </w:pPr>
      <w:rPr>
        <w:rFonts w:ascii="Courier New" w:hAnsi="Courier New" w:cs="Courier New" w:hint="default"/>
      </w:rPr>
    </w:lvl>
    <w:lvl w:ilvl="8" w:tplc="C54A5FA2" w:tentative="1">
      <w:start w:val="1"/>
      <w:numFmt w:val="bullet"/>
      <w:lvlText w:val=""/>
      <w:lvlJc w:val="left"/>
      <w:pPr>
        <w:ind w:left="6600" w:hanging="360"/>
      </w:pPr>
      <w:rPr>
        <w:rFonts w:ascii="Wingdings" w:hAnsi="Wingdings" w:hint="default"/>
      </w:rPr>
    </w:lvl>
  </w:abstractNum>
  <w:abstractNum w:abstractNumId="10" w15:restartNumberingAfterBreak="0">
    <w:nsid w:val="2EF53861"/>
    <w:multiLevelType w:val="hybridMultilevel"/>
    <w:tmpl w:val="233C2D46"/>
    <w:lvl w:ilvl="0" w:tplc="68A8650C">
      <w:start w:val="1"/>
      <w:numFmt w:val="bullet"/>
      <w:lvlText w:val=""/>
      <w:lvlJc w:val="left"/>
      <w:pPr>
        <w:ind w:left="720" w:hanging="360"/>
      </w:pPr>
      <w:rPr>
        <w:rFonts w:ascii="Symbol" w:hAnsi="Symbol" w:hint="default"/>
      </w:rPr>
    </w:lvl>
    <w:lvl w:ilvl="1" w:tplc="09347660" w:tentative="1">
      <w:start w:val="1"/>
      <w:numFmt w:val="bullet"/>
      <w:lvlText w:val="o"/>
      <w:lvlJc w:val="left"/>
      <w:pPr>
        <w:ind w:left="1440" w:hanging="360"/>
      </w:pPr>
      <w:rPr>
        <w:rFonts w:ascii="Courier New" w:hAnsi="Courier New" w:cs="Courier New" w:hint="default"/>
      </w:rPr>
    </w:lvl>
    <w:lvl w:ilvl="2" w:tplc="CB6C7A94" w:tentative="1">
      <w:start w:val="1"/>
      <w:numFmt w:val="bullet"/>
      <w:lvlText w:val=""/>
      <w:lvlJc w:val="left"/>
      <w:pPr>
        <w:ind w:left="2160" w:hanging="360"/>
      </w:pPr>
      <w:rPr>
        <w:rFonts w:ascii="Wingdings" w:hAnsi="Wingdings" w:hint="default"/>
      </w:rPr>
    </w:lvl>
    <w:lvl w:ilvl="3" w:tplc="DD524C4C" w:tentative="1">
      <w:start w:val="1"/>
      <w:numFmt w:val="bullet"/>
      <w:lvlText w:val=""/>
      <w:lvlJc w:val="left"/>
      <w:pPr>
        <w:ind w:left="2880" w:hanging="360"/>
      </w:pPr>
      <w:rPr>
        <w:rFonts w:ascii="Symbol" w:hAnsi="Symbol" w:hint="default"/>
      </w:rPr>
    </w:lvl>
    <w:lvl w:ilvl="4" w:tplc="9604AA08" w:tentative="1">
      <w:start w:val="1"/>
      <w:numFmt w:val="bullet"/>
      <w:lvlText w:val="o"/>
      <w:lvlJc w:val="left"/>
      <w:pPr>
        <w:ind w:left="3600" w:hanging="360"/>
      </w:pPr>
      <w:rPr>
        <w:rFonts w:ascii="Courier New" w:hAnsi="Courier New" w:cs="Courier New" w:hint="default"/>
      </w:rPr>
    </w:lvl>
    <w:lvl w:ilvl="5" w:tplc="5FCEE052" w:tentative="1">
      <w:start w:val="1"/>
      <w:numFmt w:val="bullet"/>
      <w:lvlText w:val=""/>
      <w:lvlJc w:val="left"/>
      <w:pPr>
        <w:ind w:left="4320" w:hanging="360"/>
      </w:pPr>
      <w:rPr>
        <w:rFonts w:ascii="Wingdings" w:hAnsi="Wingdings" w:hint="default"/>
      </w:rPr>
    </w:lvl>
    <w:lvl w:ilvl="6" w:tplc="29668990" w:tentative="1">
      <w:start w:val="1"/>
      <w:numFmt w:val="bullet"/>
      <w:lvlText w:val=""/>
      <w:lvlJc w:val="left"/>
      <w:pPr>
        <w:ind w:left="5040" w:hanging="360"/>
      </w:pPr>
      <w:rPr>
        <w:rFonts w:ascii="Symbol" w:hAnsi="Symbol" w:hint="default"/>
      </w:rPr>
    </w:lvl>
    <w:lvl w:ilvl="7" w:tplc="D30C1E84" w:tentative="1">
      <w:start w:val="1"/>
      <w:numFmt w:val="bullet"/>
      <w:lvlText w:val="o"/>
      <w:lvlJc w:val="left"/>
      <w:pPr>
        <w:ind w:left="5760" w:hanging="360"/>
      </w:pPr>
      <w:rPr>
        <w:rFonts w:ascii="Courier New" w:hAnsi="Courier New" w:cs="Courier New" w:hint="default"/>
      </w:rPr>
    </w:lvl>
    <w:lvl w:ilvl="8" w:tplc="F092935A" w:tentative="1">
      <w:start w:val="1"/>
      <w:numFmt w:val="bullet"/>
      <w:lvlText w:val=""/>
      <w:lvlJc w:val="left"/>
      <w:pPr>
        <w:ind w:left="6480" w:hanging="360"/>
      </w:pPr>
      <w:rPr>
        <w:rFonts w:ascii="Wingdings" w:hAnsi="Wingdings" w:hint="default"/>
      </w:rPr>
    </w:lvl>
  </w:abstractNum>
  <w:abstractNum w:abstractNumId="11" w15:restartNumberingAfterBreak="0">
    <w:nsid w:val="31A53482"/>
    <w:multiLevelType w:val="hybridMultilevel"/>
    <w:tmpl w:val="0F1276D8"/>
    <w:lvl w:ilvl="0" w:tplc="F56E30EE">
      <w:start w:val="1"/>
      <w:numFmt w:val="decimal"/>
      <w:lvlText w:val="%1."/>
      <w:lvlJc w:val="left"/>
      <w:pPr>
        <w:ind w:left="720" w:hanging="360"/>
      </w:pPr>
    </w:lvl>
    <w:lvl w:ilvl="1" w:tplc="6EA2D6BE">
      <w:start w:val="1"/>
      <w:numFmt w:val="lowerLetter"/>
      <w:lvlText w:val="%2."/>
      <w:lvlJc w:val="left"/>
      <w:pPr>
        <w:ind w:left="1440" w:hanging="360"/>
      </w:pPr>
    </w:lvl>
    <w:lvl w:ilvl="2" w:tplc="BAC24264">
      <w:start w:val="1"/>
      <w:numFmt w:val="lowerRoman"/>
      <w:lvlText w:val="%3."/>
      <w:lvlJc w:val="right"/>
      <w:pPr>
        <w:ind w:left="2160" w:hanging="180"/>
      </w:pPr>
    </w:lvl>
    <w:lvl w:ilvl="3" w:tplc="6AC09F3A">
      <w:start w:val="1"/>
      <w:numFmt w:val="decimal"/>
      <w:lvlText w:val="%4."/>
      <w:lvlJc w:val="left"/>
      <w:pPr>
        <w:ind w:left="2880" w:hanging="360"/>
      </w:pPr>
    </w:lvl>
    <w:lvl w:ilvl="4" w:tplc="1B200048">
      <w:start w:val="1"/>
      <w:numFmt w:val="lowerLetter"/>
      <w:lvlText w:val="%5."/>
      <w:lvlJc w:val="left"/>
      <w:pPr>
        <w:ind w:left="3600" w:hanging="360"/>
      </w:pPr>
    </w:lvl>
    <w:lvl w:ilvl="5" w:tplc="381624C6">
      <w:start w:val="1"/>
      <w:numFmt w:val="lowerRoman"/>
      <w:lvlText w:val="%6."/>
      <w:lvlJc w:val="right"/>
      <w:pPr>
        <w:ind w:left="4320" w:hanging="180"/>
      </w:pPr>
    </w:lvl>
    <w:lvl w:ilvl="6" w:tplc="108656EA">
      <w:start w:val="1"/>
      <w:numFmt w:val="decimal"/>
      <w:lvlText w:val="%7."/>
      <w:lvlJc w:val="left"/>
      <w:pPr>
        <w:ind w:left="5040" w:hanging="360"/>
      </w:pPr>
    </w:lvl>
    <w:lvl w:ilvl="7" w:tplc="AE266710">
      <w:start w:val="1"/>
      <w:numFmt w:val="lowerLetter"/>
      <w:lvlText w:val="%8."/>
      <w:lvlJc w:val="left"/>
      <w:pPr>
        <w:ind w:left="5760" w:hanging="360"/>
      </w:pPr>
    </w:lvl>
    <w:lvl w:ilvl="8" w:tplc="621A1C72">
      <w:start w:val="1"/>
      <w:numFmt w:val="lowerRoman"/>
      <w:lvlText w:val="%9."/>
      <w:lvlJc w:val="right"/>
      <w:pPr>
        <w:ind w:left="6480" w:hanging="180"/>
      </w:pPr>
    </w:lvl>
  </w:abstractNum>
  <w:abstractNum w:abstractNumId="12" w15:restartNumberingAfterBreak="0">
    <w:nsid w:val="35BC1B9D"/>
    <w:multiLevelType w:val="hybridMultilevel"/>
    <w:tmpl w:val="0D305CDA"/>
    <w:lvl w:ilvl="0" w:tplc="0A246704">
      <w:start w:val="1"/>
      <w:numFmt w:val="bullet"/>
      <w:lvlText w:val=""/>
      <w:lvlJc w:val="left"/>
      <w:pPr>
        <w:ind w:left="720" w:hanging="360"/>
      </w:pPr>
      <w:rPr>
        <w:rFonts w:ascii="Symbol" w:hAnsi="Symbol" w:hint="default"/>
      </w:rPr>
    </w:lvl>
    <w:lvl w:ilvl="1" w:tplc="6F964D9E" w:tentative="1">
      <w:start w:val="1"/>
      <w:numFmt w:val="bullet"/>
      <w:lvlText w:val="o"/>
      <w:lvlJc w:val="left"/>
      <w:pPr>
        <w:ind w:left="1440" w:hanging="360"/>
      </w:pPr>
      <w:rPr>
        <w:rFonts w:ascii="Courier New" w:hAnsi="Courier New" w:cs="Courier New" w:hint="default"/>
      </w:rPr>
    </w:lvl>
    <w:lvl w:ilvl="2" w:tplc="174C19E2" w:tentative="1">
      <w:start w:val="1"/>
      <w:numFmt w:val="bullet"/>
      <w:lvlText w:val=""/>
      <w:lvlJc w:val="left"/>
      <w:pPr>
        <w:ind w:left="2160" w:hanging="360"/>
      </w:pPr>
      <w:rPr>
        <w:rFonts w:ascii="Wingdings" w:hAnsi="Wingdings" w:hint="default"/>
      </w:rPr>
    </w:lvl>
    <w:lvl w:ilvl="3" w:tplc="543AC044" w:tentative="1">
      <w:start w:val="1"/>
      <w:numFmt w:val="bullet"/>
      <w:lvlText w:val=""/>
      <w:lvlJc w:val="left"/>
      <w:pPr>
        <w:ind w:left="2880" w:hanging="360"/>
      </w:pPr>
      <w:rPr>
        <w:rFonts w:ascii="Symbol" w:hAnsi="Symbol" w:hint="default"/>
      </w:rPr>
    </w:lvl>
    <w:lvl w:ilvl="4" w:tplc="74DA43E8" w:tentative="1">
      <w:start w:val="1"/>
      <w:numFmt w:val="bullet"/>
      <w:lvlText w:val="o"/>
      <w:lvlJc w:val="left"/>
      <w:pPr>
        <w:ind w:left="3600" w:hanging="360"/>
      </w:pPr>
      <w:rPr>
        <w:rFonts w:ascii="Courier New" w:hAnsi="Courier New" w:cs="Courier New" w:hint="default"/>
      </w:rPr>
    </w:lvl>
    <w:lvl w:ilvl="5" w:tplc="8230D284" w:tentative="1">
      <w:start w:val="1"/>
      <w:numFmt w:val="bullet"/>
      <w:lvlText w:val=""/>
      <w:lvlJc w:val="left"/>
      <w:pPr>
        <w:ind w:left="4320" w:hanging="360"/>
      </w:pPr>
      <w:rPr>
        <w:rFonts w:ascii="Wingdings" w:hAnsi="Wingdings" w:hint="default"/>
      </w:rPr>
    </w:lvl>
    <w:lvl w:ilvl="6" w:tplc="9BEC52F4" w:tentative="1">
      <w:start w:val="1"/>
      <w:numFmt w:val="bullet"/>
      <w:lvlText w:val=""/>
      <w:lvlJc w:val="left"/>
      <w:pPr>
        <w:ind w:left="5040" w:hanging="360"/>
      </w:pPr>
      <w:rPr>
        <w:rFonts w:ascii="Symbol" w:hAnsi="Symbol" w:hint="default"/>
      </w:rPr>
    </w:lvl>
    <w:lvl w:ilvl="7" w:tplc="E96A3910" w:tentative="1">
      <w:start w:val="1"/>
      <w:numFmt w:val="bullet"/>
      <w:lvlText w:val="o"/>
      <w:lvlJc w:val="left"/>
      <w:pPr>
        <w:ind w:left="5760" w:hanging="360"/>
      </w:pPr>
      <w:rPr>
        <w:rFonts w:ascii="Courier New" w:hAnsi="Courier New" w:cs="Courier New" w:hint="default"/>
      </w:rPr>
    </w:lvl>
    <w:lvl w:ilvl="8" w:tplc="AA32BD5A" w:tentative="1">
      <w:start w:val="1"/>
      <w:numFmt w:val="bullet"/>
      <w:lvlText w:val=""/>
      <w:lvlJc w:val="left"/>
      <w:pPr>
        <w:ind w:left="6480" w:hanging="360"/>
      </w:pPr>
      <w:rPr>
        <w:rFonts w:ascii="Wingdings" w:hAnsi="Wingdings" w:hint="default"/>
      </w:rPr>
    </w:lvl>
  </w:abstractNum>
  <w:abstractNum w:abstractNumId="13" w15:restartNumberingAfterBreak="0">
    <w:nsid w:val="364D578D"/>
    <w:multiLevelType w:val="hybridMultilevel"/>
    <w:tmpl w:val="088084E6"/>
    <w:lvl w:ilvl="0" w:tplc="C5E0ABF0">
      <w:start w:val="1"/>
      <w:numFmt w:val="bullet"/>
      <w:lvlText w:val=""/>
      <w:lvlJc w:val="left"/>
      <w:pPr>
        <w:ind w:left="720" w:hanging="360"/>
      </w:pPr>
      <w:rPr>
        <w:rFonts w:ascii="Symbol" w:hAnsi="Symbol" w:hint="default"/>
      </w:rPr>
    </w:lvl>
    <w:lvl w:ilvl="1" w:tplc="A776D364" w:tentative="1">
      <w:start w:val="1"/>
      <w:numFmt w:val="bullet"/>
      <w:lvlText w:val="o"/>
      <w:lvlJc w:val="left"/>
      <w:pPr>
        <w:ind w:left="1440" w:hanging="360"/>
      </w:pPr>
      <w:rPr>
        <w:rFonts w:ascii="Courier New" w:hAnsi="Courier New" w:cs="Courier New" w:hint="default"/>
      </w:rPr>
    </w:lvl>
    <w:lvl w:ilvl="2" w:tplc="24AC338A" w:tentative="1">
      <w:start w:val="1"/>
      <w:numFmt w:val="bullet"/>
      <w:lvlText w:val=""/>
      <w:lvlJc w:val="left"/>
      <w:pPr>
        <w:ind w:left="2160" w:hanging="360"/>
      </w:pPr>
      <w:rPr>
        <w:rFonts w:ascii="Wingdings" w:hAnsi="Wingdings" w:hint="default"/>
      </w:rPr>
    </w:lvl>
    <w:lvl w:ilvl="3" w:tplc="A5F88F9A" w:tentative="1">
      <w:start w:val="1"/>
      <w:numFmt w:val="bullet"/>
      <w:lvlText w:val=""/>
      <w:lvlJc w:val="left"/>
      <w:pPr>
        <w:ind w:left="2880" w:hanging="360"/>
      </w:pPr>
      <w:rPr>
        <w:rFonts w:ascii="Symbol" w:hAnsi="Symbol" w:hint="default"/>
      </w:rPr>
    </w:lvl>
    <w:lvl w:ilvl="4" w:tplc="84181A32" w:tentative="1">
      <w:start w:val="1"/>
      <w:numFmt w:val="bullet"/>
      <w:lvlText w:val="o"/>
      <w:lvlJc w:val="left"/>
      <w:pPr>
        <w:ind w:left="3600" w:hanging="360"/>
      </w:pPr>
      <w:rPr>
        <w:rFonts w:ascii="Courier New" w:hAnsi="Courier New" w:cs="Courier New" w:hint="default"/>
      </w:rPr>
    </w:lvl>
    <w:lvl w:ilvl="5" w:tplc="6ED41D24" w:tentative="1">
      <w:start w:val="1"/>
      <w:numFmt w:val="bullet"/>
      <w:lvlText w:val=""/>
      <w:lvlJc w:val="left"/>
      <w:pPr>
        <w:ind w:left="4320" w:hanging="360"/>
      </w:pPr>
      <w:rPr>
        <w:rFonts w:ascii="Wingdings" w:hAnsi="Wingdings" w:hint="default"/>
      </w:rPr>
    </w:lvl>
    <w:lvl w:ilvl="6" w:tplc="63B22C44" w:tentative="1">
      <w:start w:val="1"/>
      <w:numFmt w:val="bullet"/>
      <w:lvlText w:val=""/>
      <w:lvlJc w:val="left"/>
      <w:pPr>
        <w:ind w:left="5040" w:hanging="360"/>
      </w:pPr>
      <w:rPr>
        <w:rFonts w:ascii="Symbol" w:hAnsi="Symbol" w:hint="default"/>
      </w:rPr>
    </w:lvl>
    <w:lvl w:ilvl="7" w:tplc="82A4513E" w:tentative="1">
      <w:start w:val="1"/>
      <w:numFmt w:val="bullet"/>
      <w:lvlText w:val="o"/>
      <w:lvlJc w:val="left"/>
      <w:pPr>
        <w:ind w:left="5760" w:hanging="360"/>
      </w:pPr>
      <w:rPr>
        <w:rFonts w:ascii="Courier New" w:hAnsi="Courier New" w:cs="Courier New" w:hint="default"/>
      </w:rPr>
    </w:lvl>
    <w:lvl w:ilvl="8" w:tplc="48B01E88" w:tentative="1">
      <w:start w:val="1"/>
      <w:numFmt w:val="bullet"/>
      <w:lvlText w:val=""/>
      <w:lvlJc w:val="left"/>
      <w:pPr>
        <w:ind w:left="6480" w:hanging="360"/>
      </w:pPr>
      <w:rPr>
        <w:rFonts w:ascii="Wingdings" w:hAnsi="Wingdings" w:hint="default"/>
      </w:rPr>
    </w:lvl>
  </w:abstractNum>
  <w:abstractNum w:abstractNumId="14" w15:restartNumberingAfterBreak="0">
    <w:nsid w:val="38361CB6"/>
    <w:multiLevelType w:val="hybridMultilevel"/>
    <w:tmpl w:val="5756008A"/>
    <w:lvl w:ilvl="0" w:tplc="10D0383A">
      <w:start w:val="1"/>
      <w:numFmt w:val="bullet"/>
      <w:lvlText w:val=""/>
      <w:lvlJc w:val="left"/>
      <w:pPr>
        <w:ind w:left="720" w:hanging="360"/>
      </w:pPr>
      <w:rPr>
        <w:rFonts w:ascii="Symbol" w:hAnsi="Symbol" w:hint="default"/>
      </w:rPr>
    </w:lvl>
    <w:lvl w:ilvl="1" w:tplc="910640FE">
      <w:start w:val="1"/>
      <w:numFmt w:val="bullet"/>
      <w:lvlText w:val="o"/>
      <w:lvlJc w:val="left"/>
      <w:pPr>
        <w:ind w:left="1440" w:hanging="360"/>
      </w:pPr>
      <w:rPr>
        <w:rFonts w:ascii="Courier New" w:hAnsi="Courier New" w:cs="Courier New" w:hint="default"/>
      </w:rPr>
    </w:lvl>
    <w:lvl w:ilvl="2" w:tplc="A65C8E1E" w:tentative="1">
      <w:start w:val="1"/>
      <w:numFmt w:val="bullet"/>
      <w:lvlText w:val=""/>
      <w:lvlJc w:val="left"/>
      <w:pPr>
        <w:ind w:left="2160" w:hanging="360"/>
      </w:pPr>
      <w:rPr>
        <w:rFonts w:ascii="Wingdings" w:hAnsi="Wingdings" w:hint="default"/>
      </w:rPr>
    </w:lvl>
    <w:lvl w:ilvl="3" w:tplc="B914A28A" w:tentative="1">
      <w:start w:val="1"/>
      <w:numFmt w:val="bullet"/>
      <w:lvlText w:val=""/>
      <w:lvlJc w:val="left"/>
      <w:pPr>
        <w:ind w:left="2880" w:hanging="360"/>
      </w:pPr>
      <w:rPr>
        <w:rFonts w:ascii="Symbol" w:hAnsi="Symbol" w:hint="default"/>
      </w:rPr>
    </w:lvl>
    <w:lvl w:ilvl="4" w:tplc="23E67B40" w:tentative="1">
      <w:start w:val="1"/>
      <w:numFmt w:val="bullet"/>
      <w:lvlText w:val="o"/>
      <w:lvlJc w:val="left"/>
      <w:pPr>
        <w:ind w:left="3600" w:hanging="360"/>
      </w:pPr>
      <w:rPr>
        <w:rFonts w:ascii="Courier New" w:hAnsi="Courier New" w:cs="Courier New" w:hint="default"/>
      </w:rPr>
    </w:lvl>
    <w:lvl w:ilvl="5" w:tplc="B4280458" w:tentative="1">
      <w:start w:val="1"/>
      <w:numFmt w:val="bullet"/>
      <w:lvlText w:val=""/>
      <w:lvlJc w:val="left"/>
      <w:pPr>
        <w:ind w:left="4320" w:hanging="360"/>
      </w:pPr>
      <w:rPr>
        <w:rFonts w:ascii="Wingdings" w:hAnsi="Wingdings" w:hint="default"/>
      </w:rPr>
    </w:lvl>
    <w:lvl w:ilvl="6" w:tplc="E5FA4B0C" w:tentative="1">
      <w:start w:val="1"/>
      <w:numFmt w:val="bullet"/>
      <w:lvlText w:val=""/>
      <w:lvlJc w:val="left"/>
      <w:pPr>
        <w:ind w:left="5040" w:hanging="360"/>
      </w:pPr>
      <w:rPr>
        <w:rFonts w:ascii="Symbol" w:hAnsi="Symbol" w:hint="default"/>
      </w:rPr>
    </w:lvl>
    <w:lvl w:ilvl="7" w:tplc="A0AC680A" w:tentative="1">
      <w:start w:val="1"/>
      <w:numFmt w:val="bullet"/>
      <w:lvlText w:val="o"/>
      <w:lvlJc w:val="left"/>
      <w:pPr>
        <w:ind w:left="5760" w:hanging="360"/>
      </w:pPr>
      <w:rPr>
        <w:rFonts w:ascii="Courier New" w:hAnsi="Courier New" w:cs="Courier New" w:hint="default"/>
      </w:rPr>
    </w:lvl>
    <w:lvl w:ilvl="8" w:tplc="C76AE388" w:tentative="1">
      <w:start w:val="1"/>
      <w:numFmt w:val="bullet"/>
      <w:lvlText w:val=""/>
      <w:lvlJc w:val="left"/>
      <w:pPr>
        <w:ind w:left="6480" w:hanging="360"/>
      </w:pPr>
      <w:rPr>
        <w:rFonts w:ascii="Wingdings" w:hAnsi="Wingdings" w:hint="default"/>
      </w:rPr>
    </w:lvl>
  </w:abstractNum>
  <w:abstractNum w:abstractNumId="15" w15:restartNumberingAfterBreak="0">
    <w:nsid w:val="39B45D92"/>
    <w:multiLevelType w:val="hybridMultilevel"/>
    <w:tmpl w:val="46D24DB8"/>
    <w:lvl w:ilvl="0" w:tplc="BADC0AA2">
      <w:start w:val="1"/>
      <w:numFmt w:val="decimal"/>
      <w:lvlText w:val="%1."/>
      <w:lvlJc w:val="left"/>
      <w:pPr>
        <w:ind w:left="720" w:hanging="360"/>
      </w:pPr>
    </w:lvl>
    <w:lvl w:ilvl="1" w:tplc="4064C738">
      <w:start w:val="1"/>
      <w:numFmt w:val="lowerLetter"/>
      <w:lvlText w:val="%2."/>
      <w:lvlJc w:val="left"/>
      <w:pPr>
        <w:ind w:left="1440" w:hanging="360"/>
      </w:pPr>
    </w:lvl>
    <w:lvl w:ilvl="2" w:tplc="5DECA3D4">
      <w:start w:val="1"/>
      <w:numFmt w:val="lowerRoman"/>
      <w:lvlText w:val="%3."/>
      <w:lvlJc w:val="right"/>
      <w:pPr>
        <w:ind w:left="2160" w:hanging="180"/>
      </w:pPr>
    </w:lvl>
    <w:lvl w:ilvl="3" w:tplc="9726208C">
      <w:start w:val="1"/>
      <w:numFmt w:val="decimal"/>
      <w:lvlText w:val="%4."/>
      <w:lvlJc w:val="left"/>
      <w:pPr>
        <w:ind w:left="2880" w:hanging="360"/>
      </w:pPr>
    </w:lvl>
    <w:lvl w:ilvl="4" w:tplc="FBE8A56A">
      <w:start w:val="1"/>
      <w:numFmt w:val="lowerLetter"/>
      <w:lvlText w:val="%5."/>
      <w:lvlJc w:val="left"/>
      <w:pPr>
        <w:ind w:left="3600" w:hanging="360"/>
      </w:pPr>
    </w:lvl>
    <w:lvl w:ilvl="5" w:tplc="751E72D6">
      <w:start w:val="1"/>
      <w:numFmt w:val="lowerRoman"/>
      <w:lvlText w:val="%6."/>
      <w:lvlJc w:val="right"/>
      <w:pPr>
        <w:ind w:left="4320" w:hanging="180"/>
      </w:pPr>
    </w:lvl>
    <w:lvl w:ilvl="6" w:tplc="F0F4693E">
      <w:start w:val="1"/>
      <w:numFmt w:val="decimal"/>
      <w:lvlText w:val="%7."/>
      <w:lvlJc w:val="left"/>
      <w:pPr>
        <w:ind w:left="5040" w:hanging="360"/>
      </w:pPr>
    </w:lvl>
    <w:lvl w:ilvl="7" w:tplc="0172E0E4">
      <w:start w:val="1"/>
      <w:numFmt w:val="lowerLetter"/>
      <w:lvlText w:val="%8."/>
      <w:lvlJc w:val="left"/>
      <w:pPr>
        <w:ind w:left="5760" w:hanging="360"/>
      </w:pPr>
    </w:lvl>
    <w:lvl w:ilvl="8" w:tplc="1EA63D6A">
      <w:start w:val="1"/>
      <w:numFmt w:val="lowerRoman"/>
      <w:lvlText w:val="%9."/>
      <w:lvlJc w:val="right"/>
      <w:pPr>
        <w:ind w:left="6480" w:hanging="180"/>
      </w:pPr>
    </w:lvl>
  </w:abstractNum>
  <w:abstractNum w:abstractNumId="16" w15:restartNumberingAfterBreak="0">
    <w:nsid w:val="3A70283B"/>
    <w:multiLevelType w:val="hybridMultilevel"/>
    <w:tmpl w:val="E708DFCA"/>
    <w:lvl w:ilvl="0" w:tplc="54221F10">
      <w:start w:val="1"/>
      <w:numFmt w:val="bullet"/>
      <w:lvlText w:val=""/>
      <w:lvlJc w:val="left"/>
      <w:pPr>
        <w:ind w:left="720" w:hanging="360"/>
      </w:pPr>
      <w:rPr>
        <w:rFonts w:ascii="Symbol" w:hAnsi="Symbol" w:hint="default"/>
      </w:rPr>
    </w:lvl>
    <w:lvl w:ilvl="1" w:tplc="070E0834" w:tentative="1">
      <w:start w:val="1"/>
      <w:numFmt w:val="bullet"/>
      <w:lvlText w:val="o"/>
      <w:lvlJc w:val="left"/>
      <w:pPr>
        <w:ind w:left="1440" w:hanging="360"/>
      </w:pPr>
      <w:rPr>
        <w:rFonts w:ascii="Courier New" w:hAnsi="Courier New" w:cs="Courier New" w:hint="default"/>
      </w:rPr>
    </w:lvl>
    <w:lvl w:ilvl="2" w:tplc="EBF6CD44" w:tentative="1">
      <w:start w:val="1"/>
      <w:numFmt w:val="bullet"/>
      <w:lvlText w:val=""/>
      <w:lvlJc w:val="left"/>
      <w:pPr>
        <w:ind w:left="2160" w:hanging="360"/>
      </w:pPr>
      <w:rPr>
        <w:rFonts w:ascii="Wingdings" w:hAnsi="Wingdings" w:hint="default"/>
      </w:rPr>
    </w:lvl>
    <w:lvl w:ilvl="3" w:tplc="31AAB6B4" w:tentative="1">
      <w:start w:val="1"/>
      <w:numFmt w:val="bullet"/>
      <w:lvlText w:val=""/>
      <w:lvlJc w:val="left"/>
      <w:pPr>
        <w:ind w:left="2880" w:hanging="360"/>
      </w:pPr>
      <w:rPr>
        <w:rFonts w:ascii="Symbol" w:hAnsi="Symbol" w:hint="default"/>
      </w:rPr>
    </w:lvl>
    <w:lvl w:ilvl="4" w:tplc="B3B84FF8" w:tentative="1">
      <w:start w:val="1"/>
      <w:numFmt w:val="bullet"/>
      <w:lvlText w:val="o"/>
      <w:lvlJc w:val="left"/>
      <w:pPr>
        <w:ind w:left="3600" w:hanging="360"/>
      </w:pPr>
      <w:rPr>
        <w:rFonts w:ascii="Courier New" w:hAnsi="Courier New" w:cs="Courier New" w:hint="default"/>
      </w:rPr>
    </w:lvl>
    <w:lvl w:ilvl="5" w:tplc="5330C166" w:tentative="1">
      <w:start w:val="1"/>
      <w:numFmt w:val="bullet"/>
      <w:lvlText w:val=""/>
      <w:lvlJc w:val="left"/>
      <w:pPr>
        <w:ind w:left="4320" w:hanging="360"/>
      </w:pPr>
      <w:rPr>
        <w:rFonts w:ascii="Wingdings" w:hAnsi="Wingdings" w:hint="default"/>
      </w:rPr>
    </w:lvl>
    <w:lvl w:ilvl="6" w:tplc="030ADB9C" w:tentative="1">
      <w:start w:val="1"/>
      <w:numFmt w:val="bullet"/>
      <w:lvlText w:val=""/>
      <w:lvlJc w:val="left"/>
      <w:pPr>
        <w:ind w:left="5040" w:hanging="360"/>
      </w:pPr>
      <w:rPr>
        <w:rFonts w:ascii="Symbol" w:hAnsi="Symbol" w:hint="default"/>
      </w:rPr>
    </w:lvl>
    <w:lvl w:ilvl="7" w:tplc="6A801836" w:tentative="1">
      <w:start w:val="1"/>
      <w:numFmt w:val="bullet"/>
      <w:lvlText w:val="o"/>
      <w:lvlJc w:val="left"/>
      <w:pPr>
        <w:ind w:left="5760" w:hanging="360"/>
      </w:pPr>
      <w:rPr>
        <w:rFonts w:ascii="Courier New" w:hAnsi="Courier New" w:cs="Courier New" w:hint="default"/>
      </w:rPr>
    </w:lvl>
    <w:lvl w:ilvl="8" w:tplc="4F783BA6" w:tentative="1">
      <w:start w:val="1"/>
      <w:numFmt w:val="bullet"/>
      <w:lvlText w:val=""/>
      <w:lvlJc w:val="left"/>
      <w:pPr>
        <w:ind w:left="6480" w:hanging="360"/>
      </w:pPr>
      <w:rPr>
        <w:rFonts w:ascii="Wingdings" w:hAnsi="Wingdings" w:hint="default"/>
      </w:rPr>
    </w:lvl>
  </w:abstractNum>
  <w:abstractNum w:abstractNumId="17" w15:restartNumberingAfterBreak="0">
    <w:nsid w:val="3FC65B87"/>
    <w:multiLevelType w:val="hybridMultilevel"/>
    <w:tmpl w:val="336AC3BE"/>
    <w:lvl w:ilvl="0" w:tplc="F9EEB710">
      <w:start w:val="1"/>
      <w:numFmt w:val="bullet"/>
      <w:lvlText w:val=""/>
      <w:lvlJc w:val="left"/>
      <w:pPr>
        <w:ind w:left="720" w:hanging="360"/>
      </w:pPr>
      <w:rPr>
        <w:rFonts w:ascii="Symbol" w:hAnsi="Symbol" w:hint="default"/>
      </w:rPr>
    </w:lvl>
    <w:lvl w:ilvl="1" w:tplc="8D1AC086" w:tentative="1">
      <w:start w:val="1"/>
      <w:numFmt w:val="bullet"/>
      <w:lvlText w:val="o"/>
      <w:lvlJc w:val="left"/>
      <w:pPr>
        <w:ind w:left="1440" w:hanging="360"/>
      </w:pPr>
      <w:rPr>
        <w:rFonts w:ascii="Courier New" w:hAnsi="Courier New" w:cs="Courier New" w:hint="default"/>
      </w:rPr>
    </w:lvl>
    <w:lvl w:ilvl="2" w:tplc="708E77E0" w:tentative="1">
      <w:start w:val="1"/>
      <w:numFmt w:val="bullet"/>
      <w:lvlText w:val=""/>
      <w:lvlJc w:val="left"/>
      <w:pPr>
        <w:ind w:left="2160" w:hanging="360"/>
      </w:pPr>
      <w:rPr>
        <w:rFonts w:ascii="Wingdings" w:hAnsi="Wingdings" w:hint="default"/>
      </w:rPr>
    </w:lvl>
    <w:lvl w:ilvl="3" w:tplc="5AEC8E74" w:tentative="1">
      <w:start w:val="1"/>
      <w:numFmt w:val="bullet"/>
      <w:lvlText w:val=""/>
      <w:lvlJc w:val="left"/>
      <w:pPr>
        <w:ind w:left="2880" w:hanging="360"/>
      </w:pPr>
      <w:rPr>
        <w:rFonts w:ascii="Symbol" w:hAnsi="Symbol" w:hint="default"/>
      </w:rPr>
    </w:lvl>
    <w:lvl w:ilvl="4" w:tplc="A0428A5C" w:tentative="1">
      <w:start w:val="1"/>
      <w:numFmt w:val="bullet"/>
      <w:lvlText w:val="o"/>
      <w:lvlJc w:val="left"/>
      <w:pPr>
        <w:ind w:left="3600" w:hanging="360"/>
      </w:pPr>
      <w:rPr>
        <w:rFonts w:ascii="Courier New" w:hAnsi="Courier New" w:cs="Courier New" w:hint="default"/>
      </w:rPr>
    </w:lvl>
    <w:lvl w:ilvl="5" w:tplc="6520E3C2" w:tentative="1">
      <w:start w:val="1"/>
      <w:numFmt w:val="bullet"/>
      <w:lvlText w:val=""/>
      <w:lvlJc w:val="left"/>
      <w:pPr>
        <w:ind w:left="4320" w:hanging="360"/>
      </w:pPr>
      <w:rPr>
        <w:rFonts w:ascii="Wingdings" w:hAnsi="Wingdings" w:hint="default"/>
      </w:rPr>
    </w:lvl>
    <w:lvl w:ilvl="6" w:tplc="30882262" w:tentative="1">
      <w:start w:val="1"/>
      <w:numFmt w:val="bullet"/>
      <w:lvlText w:val=""/>
      <w:lvlJc w:val="left"/>
      <w:pPr>
        <w:ind w:left="5040" w:hanging="360"/>
      </w:pPr>
      <w:rPr>
        <w:rFonts w:ascii="Symbol" w:hAnsi="Symbol" w:hint="default"/>
      </w:rPr>
    </w:lvl>
    <w:lvl w:ilvl="7" w:tplc="581EF140" w:tentative="1">
      <w:start w:val="1"/>
      <w:numFmt w:val="bullet"/>
      <w:lvlText w:val="o"/>
      <w:lvlJc w:val="left"/>
      <w:pPr>
        <w:ind w:left="5760" w:hanging="360"/>
      </w:pPr>
      <w:rPr>
        <w:rFonts w:ascii="Courier New" w:hAnsi="Courier New" w:cs="Courier New" w:hint="default"/>
      </w:rPr>
    </w:lvl>
    <w:lvl w:ilvl="8" w:tplc="B7B8A156" w:tentative="1">
      <w:start w:val="1"/>
      <w:numFmt w:val="bullet"/>
      <w:lvlText w:val=""/>
      <w:lvlJc w:val="left"/>
      <w:pPr>
        <w:ind w:left="6480" w:hanging="360"/>
      </w:pPr>
      <w:rPr>
        <w:rFonts w:ascii="Wingdings" w:hAnsi="Wingdings" w:hint="default"/>
      </w:rPr>
    </w:lvl>
  </w:abstractNum>
  <w:abstractNum w:abstractNumId="18" w15:restartNumberingAfterBreak="0">
    <w:nsid w:val="41214567"/>
    <w:multiLevelType w:val="hybridMultilevel"/>
    <w:tmpl w:val="1B6ED452"/>
    <w:lvl w:ilvl="0" w:tplc="FE22FE8C">
      <w:start w:val="1"/>
      <w:numFmt w:val="bullet"/>
      <w:lvlText w:val=""/>
      <w:lvlJc w:val="left"/>
      <w:pPr>
        <w:ind w:left="720" w:hanging="360"/>
      </w:pPr>
      <w:rPr>
        <w:rFonts w:ascii="Symbol" w:hAnsi="Symbol" w:hint="default"/>
      </w:rPr>
    </w:lvl>
    <w:lvl w:ilvl="1" w:tplc="06BA5F7E" w:tentative="1">
      <w:start w:val="1"/>
      <w:numFmt w:val="bullet"/>
      <w:lvlText w:val="o"/>
      <w:lvlJc w:val="left"/>
      <w:pPr>
        <w:ind w:left="1440" w:hanging="360"/>
      </w:pPr>
      <w:rPr>
        <w:rFonts w:ascii="Courier New" w:hAnsi="Courier New" w:cs="Courier New" w:hint="default"/>
      </w:rPr>
    </w:lvl>
    <w:lvl w:ilvl="2" w:tplc="D23838B8" w:tentative="1">
      <w:start w:val="1"/>
      <w:numFmt w:val="bullet"/>
      <w:lvlText w:val=""/>
      <w:lvlJc w:val="left"/>
      <w:pPr>
        <w:ind w:left="2160" w:hanging="360"/>
      </w:pPr>
      <w:rPr>
        <w:rFonts w:ascii="Wingdings" w:hAnsi="Wingdings" w:hint="default"/>
      </w:rPr>
    </w:lvl>
    <w:lvl w:ilvl="3" w:tplc="3EF6B652" w:tentative="1">
      <w:start w:val="1"/>
      <w:numFmt w:val="bullet"/>
      <w:lvlText w:val=""/>
      <w:lvlJc w:val="left"/>
      <w:pPr>
        <w:ind w:left="2880" w:hanging="360"/>
      </w:pPr>
      <w:rPr>
        <w:rFonts w:ascii="Symbol" w:hAnsi="Symbol" w:hint="default"/>
      </w:rPr>
    </w:lvl>
    <w:lvl w:ilvl="4" w:tplc="EF924442" w:tentative="1">
      <w:start w:val="1"/>
      <w:numFmt w:val="bullet"/>
      <w:lvlText w:val="o"/>
      <w:lvlJc w:val="left"/>
      <w:pPr>
        <w:ind w:left="3600" w:hanging="360"/>
      </w:pPr>
      <w:rPr>
        <w:rFonts w:ascii="Courier New" w:hAnsi="Courier New" w:cs="Courier New" w:hint="default"/>
      </w:rPr>
    </w:lvl>
    <w:lvl w:ilvl="5" w:tplc="EF0676C2" w:tentative="1">
      <w:start w:val="1"/>
      <w:numFmt w:val="bullet"/>
      <w:lvlText w:val=""/>
      <w:lvlJc w:val="left"/>
      <w:pPr>
        <w:ind w:left="4320" w:hanging="360"/>
      </w:pPr>
      <w:rPr>
        <w:rFonts w:ascii="Wingdings" w:hAnsi="Wingdings" w:hint="default"/>
      </w:rPr>
    </w:lvl>
    <w:lvl w:ilvl="6" w:tplc="636819EE" w:tentative="1">
      <w:start w:val="1"/>
      <w:numFmt w:val="bullet"/>
      <w:lvlText w:val=""/>
      <w:lvlJc w:val="left"/>
      <w:pPr>
        <w:ind w:left="5040" w:hanging="360"/>
      </w:pPr>
      <w:rPr>
        <w:rFonts w:ascii="Symbol" w:hAnsi="Symbol" w:hint="default"/>
      </w:rPr>
    </w:lvl>
    <w:lvl w:ilvl="7" w:tplc="2026C0AC" w:tentative="1">
      <w:start w:val="1"/>
      <w:numFmt w:val="bullet"/>
      <w:lvlText w:val="o"/>
      <w:lvlJc w:val="left"/>
      <w:pPr>
        <w:ind w:left="5760" w:hanging="360"/>
      </w:pPr>
      <w:rPr>
        <w:rFonts w:ascii="Courier New" w:hAnsi="Courier New" w:cs="Courier New" w:hint="default"/>
      </w:rPr>
    </w:lvl>
    <w:lvl w:ilvl="8" w:tplc="1786C168" w:tentative="1">
      <w:start w:val="1"/>
      <w:numFmt w:val="bullet"/>
      <w:lvlText w:val=""/>
      <w:lvlJc w:val="left"/>
      <w:pPr>
        <w:ind w:left="6480" w:hanging="360"/>
      </w:pPr>
      <w:rPr>
        <w:rFonts w:ascii="Wingdings" w:hAnsi="Wingdings" w:hint="default"/>
      </w:rPr>
    </w:lvl>
  </w:abstractNum>
  <w:abstractNum w:abstractNumId="19" w15:restartNumberingAfterBreak="0">
    <w:nsid w:val="47BD50AF"/>
    <w:multiLevelType w:val="hybridMultilevel"/>
    <w:tmpl w:val="47701AEA"/>
    <w:lvl w:ilvl="0" w:tplc="71320EE8">
      <w:numFmt w:val="bullet"/>
      <w:lvlText w:val="-"/>
      <w:lvlJc w:val="left"/>
      <w:pPr>
        <w:ind w:left="720" w:hanging="360"/>
      </w:pPr>
      <w:rPr>
        <w:rFonts w:ascii="Calibri" w:eastAsia="Calibri" w:hAnsi="Calibri" w:cs="Times New Roman" w:hint="default"/>
      </w:rPr>
    </w:lvl>
    <w:lvl w:ilvl="1" w:tplc="3FE22F0A">
      <w:start w:val="1"/>
      <w:numFmt w:val="bullet"/>
      <w:lvlText w:val="o"/>
      <w:lvlJc w:val="left"/>
      <w:pPr>
        <w:ind w:left="1440" w:hanging="360"/>
      </w:pPr>
      <w:rPr>
        <w:rFonts w:ascii="Courier New" w:hAnsi="Courier New" w:cs="Courier New" w:hint="default"/>
      </w:rPr>
    </w:lvl>
    <w:lvl w:ilvl="2" w:tplc="F3525424">
      <w:start w:val="1"/>
      <w:numFmt w:val="bullet"/>
      <w:lvlText w:val=""/>
      <w:lvlJc w:val="left"/>
      <w:pPr>
        <w:ind w:left="2160" w:hanging="360"/>
      </w:pPr>
      <w:rPr>
        <w:rFonts w:ascii="Wingdings" w:hAnsi="Wingdings" w:hint="default"/>
      </w:rPr>
    </w:lvl>
    <w:lvl w:ilvl="3" w:tplc="6E923036">
      <w:start w:val="1"/>
      <w:numFmt w:val="bullet"/>
      <w:lvlText w:val=""/>
      <w:lvlJc w:val="left"/>
      <w:pPr>
        <w:ind w:left="2880" w:hanging="360"/>
      </w:pPr>
      <w:rPr>
        <w:rFonts w:ascii="Symbol" w:hAnsi="Symbol" w:hint="default"/>
      </w:rPr>
    </w:lvl>
    <w:lvl w:ilvl="4" w:tplc="F7FAD5F2">
      <w:start w:val="1"/>
      <w:numFmt w:val="bullet"/>
      <w:lvlText w:val="o"/>
      <w:lvlJc w:val="left"/>
      <w:pPr>
        <w:ind w:left="3600" w:hanging="360"/>
      </w:pPr>
      <w:rPr>
        <w:rFonts w:ascii="Courier New" w:hAnsi="Courier New" w:cs="Courier New" w:hint="default"/>
      </w:rPr>
    </w:lvl>
    <w:lvl w:ilvl="5" w:tplc="58E22FD4">
      <w:start w:val="1"/>
      <w:numFmt w:val="bullet"/>
      <w:lvlText w:val=""/>
      <w:lvlJc w:val="left"/>
      <w:pPr>
        <w:ind w:left="4320" w:hanging="360"/>
      </w:pPr>
      <w:rPr>
        <w:rFonts w:ascii="Wingdings" w:hAnsi="Wingdings" w:hint="default"/>
      </w:rPr>
    </w:lvl>
    <w:lvl w:ilvl="6" w:tplc="25385C56">
      <w:start w:val="1"/>
      <w:numFmt w:val="bullet"/>
      <w:lvlText w:val=""/>
      <w:lvlJc w:val="left"/>
      <w:pPr>
        <w:ind w:left="5040" w:hanging="360"/>
      </w:pPr>
      <w:rPr>
        <w:rFonts w:ascii="Symbol" w:hAnsi="Symbol" w:hint="default"/>
      </w:rPr>
    </w:lvl>
    <w:lvl w:ilvl="7" w:tplc="DD905A34">
      <w:start w:val="1"/>
      <w:numFmt w:val="bullet"/>
      <w:lvlText w:val="o"/>
      <w:lvlJc w:val="left"/>
      <w:pPr>
        <w:ind w:left="5760" w:hanging="360"/>
      </w:pPr>
      <w:rPr>
        <w:rFonts w:ascii="Courier New" w:hAnsi="Courier New" w:cs="Courier New" w:hint="default"/>
      </w:rPr>
    </w:lvl>
    <w:lvl w:ilvl="8" w:tplc="FC5875FA">
      <w:start w:val="1"/>
      <w:numFmt w:val="bullet"/>
      <w:lvlText w:val=""/>
      <w:lvlJc w:val="left"/>
      <w:pPr>
        <w:ind w:left="6480" w:hanging="360"/>
      </w:pPr>
      <w:rPr>
        <w:rFonts w:ascii="Wingdings" w:hAnsi="Wingdings" w:hint="default"/>
      </w:rPr>
    </w:lvl>
  </w:abstractNum>
  <w:abstractNum w:abstractNumId="20" w15:restartNumberingAfterBreak="0">
    <w:nsid w:val="4BC16A41"/>
    <w:multiLevelType w:val="hybridMultilevel"/>
    <w:tmpl w:val="11DEEF80"/>
    <w:lvl w:ilvl="0" w:tplc="E0D83C9E">
      <w:start w:val="1"/>
      <w:numFmt w:val="bullet"/>
      <w:lvlText w:val=""/>
      <w:lvlJc w:val="left"/>
      <w:pPr>
        <w:ind w:left="720" w:hanging="360"/>
      </w:pPr>
      <w:rPr>
        <w:rFonts w:ascii="Symbol" w:hAnsi="Symbol" w:hint="default"/>
      </w:rPr>
    </w:lvl>
    <w:lvl w:ilvl="1" w:tplc="D5907856" w:tentative="1">
      <w:start w:val="1"/>
      <w:numFmt w:val="bullet"/>
      <w:lvlText w:val="o"/>
      <w:lvlJc w:val="left"/>
      <w:pPr>
        <w:ind w:left="1440" w:hanging="360"/>
      </w:pPr>
      <w:rPr>
        <w:rFonts w:ascii="Courier New" w:hAnsi="Courier New" w:cs="Courier New" w:hint="default"/>
      </w:rPr>
    </w:lvl>
    <w:lvl w:ilvl="2" w:tplc="17A0A14A" w:tentative="1">
      <w:start w:val="1"/>
      <w:numFmt w:val="bullet"/>
      <w:lvlText w:val=""/>
      <w:lvlJc w:val="left"/>
      <w:pPr>
        <w:ind w:left="2160" w:hanging="360"/>
      </w:pPr>
      <w:rPr>
        <w:rFonts w:ascii="Wingdings" w:hAnsi="Wingdings" w:hint="default"/>
      </w:rPr>
    </w:lvl>
    <w:lvl w:ilvl="3" w:tplc="344CAE76" w:tentative="1">
      <w:start w:val="1"/>
      <w:numFmt w:val="bullet"/>
      <w:lvlText w:val=""/>
      <w:lvlJc w:val="left"/>
      <w:pPr>
        <w:ind w:left="2880" w:hanging="360"/>
      </w:pPr>
      <w:rPr>
        <w:rFonts w:ascii="Symbol" w:hAnsi="Symbol" w:hint="default"/>
      </w:rPr>
    </w:lvl>
    <w:lvl w:ilvl="4" w:tplc="61B02E0A" w:tentative="1">
      <w:start w:val="1"/>
      <w:numFmt w:val="bullet"/>
      <w:lvlText w:val="o"/>
      <w:lvlJc w:val="left"/>
      <w:pPr>
        <w:ind w:left="3600" w:hanging="360"/>
      </w:pPr>
      <w:rPr>
        <w:rFonts w:ascii="Courier New" w:hAnsi="Courier New" w:cs="Courier New" w:hint="default"/>
      </w:rPr>
    </w:lvl>
    <w:lvl w:ilvl="5" w:tplc="870E922C" w:tentative="1">
      <w:start w:val="1"/>
      <w:numFmt w:val="bullet"/>
      <w:lvlText w:val=""/>
      <w:lvlJc w:val="left"/>
      <w:pPr>
        <w:ind w:left="4320" w:hanging="360"/>
      </w:pPr>
      <w:rPr>
        <w:rFonts w:ascii="Wingdings" w:hAnsi="Wingdings" w:hint="default"/>
      </w:rPr>
    </w:lvl>
    <w:lvl w:ilvl="6" w:tplc="154A1E34" w:tentative="1">
      <w:start w:val="1"/>
      <w:numFmt w:val="bullet"/>
      <w:lvlText w:val=""/>
      <w:lvlJc w:val="left"/>
      <w:pPr>
        <w:ind w:left="5040" w:hanging="360"/>
      </w:pPr>
      <w:rPr>
        <w:rFonts w:ascii="Symbol" w:hAnsi="Symbol" w:hint="default"/>
      </w:rPr>
    </w:lvl>
    <w:lvl w:ilvl="7" w:tplc="39E8D800" w:tentative="1">
      <w:start w:val="1"/>
      <w:numFmt w:val="bullet"/>
      <w:lvlText w:val="o"/>
      <w:lvlJc w:val="left"/>
      <w:pPr>
        <w:ind w:left="5760" w:hanging="360"/>
      </w:pPr>
      <w:rPr>
        <w:rFonts w:ascii="Courier New" w:hAnsi="Courier New" w:cs="Courier New" w:hint="default"/>
      </w:rPr>
    </w:lvl>
    <w:lvl w:ilvl="8" w:tplc="1E2AB564" w:tentative="1">
      <w:start w:val="1"/>
      <w:numFmt w:val="bullet"/>
      <w:lvlText w:val=""/>
      <w:lvlJc w:val="left"/>
      <w:pPr>
        <w:ind w:left="6480" w:hanging="360"/>
      </w:pPr>
      <w:rPr>
        <w:rFonts w:ascii="Wingdings" w:hAnsi="Wingdings" w:hint="default"/>
      </w:rPr>
    </w:lvl>
  </w:abstractNum>
  <w:abstractNum w:abstractNumId="21" w15:restartNumberingAfterBreak="0">
    <w:nsid w:val="503833E0"/>
    <w:multiLevelType w:val="hybridMultilevel"/>
    <w:tmpl w:val="6CC2B90C"/>
    <w:lvl w:ilvl="0" w:tplc="12A4939C">
      <w:start w:val="4"/>
      <w:numFmt w:val="bullet"/>
      <w:lvlText w:val="-"/>
      <w:lvlJc w:val="left"/>
      <w:pPr>
        <w:ind w:left="720" w:hanging="360"/>
      </w:pPr>
      <w:rPr>
        <w:rFonts w:ascii="Calibri" w:eastAsiaTheme="minorHAnsi" w:hAnsi="Calibri" w:cstheme="minorBidi" w:hint="default"/>
      </w:rPr>
    </w:lvl>
    <w:lvl w:ilvl="1" w:tplc="536CA872" w:tentative="1">
      <w:start w:val="1"/>
      <w:numFmt w:val="bullet"/>
      <w:lvlText w:val="o"/>
      <w:lvlJc w:val="left"/>
      <w:pPr>
        <w:ind w:left="1440" w:hanging="360"/>
      </w:pPr>
      <w:rPr>
        <w:rFonts w:ascii="Courier New" w:hAnsi="Courier New" w:cs="Courier New" w:hint="default"/>
      </w:rPr>
    </w:lvl>
    <w:lvl w:ilvl="2" w:tplc="A1ACC444" w:tentative="1">
      <w:start w:val="1"/>
      <w:numFmt w:val="bullet"/>
      <w:lvlText w:val=""/>
      <w:lvlJc w:val="left"/>
      <w:pPr>
        <w:ind w:left="2160" w:hanging="360"/>
      </w:pPr>
      <w:rPr>
        <w:rFonts w:ascii="Wingdings" w:hAnsi="Wingdings" w:hint="default"/>
      </w:rPr>
    </w:lvl>
    <w:lvl w:ilvl="3" w:tplc="E3BC3426" w:tentative="1">
      <w:start w:val="1"/>
      <w:numFmt w:val="bullet"/>
      <w:lvlText w:val=""/>
      <w:lvlJc w:val="left"/>
      <w:pPr>
        <w:ind w:left="2880" w:hanging="360"/>
      </w:pPr>
      <w:rPr>
        <w:rFonts w:ascii="Symbol" w:hAnsi="Symbol" w:hint="default"/>
      </w:rPr>
    </w:lvl>
    <w:lvl w:ilvl="4" w:tplc="1AEE7314" w:tentative="1">
      <w:start w:val="1"/>
      <w:numFmt w:val="bullet"/>
      <w:lvlText w:val="o"/>
      <w:lvlJc w:val="left"/>
      <w:pPr>
        <w:ind w:left="3600" w:hanging="360"/>
      </w:pPr>
      <w:rPr>
        <w:rFonts w:ascii="Courier New" w:hAnsi="Courier New" w:cs="Courier New" w:hint="default"/>
      </w:rPr>
    </w:lvl>
    <w:lvl w:ilvl="5" w:tplc="31340436" w:tentative="1">
      <w:start w:val="1"/>
      <w:numFmt w:val="bullet"/>
      <w:lvlText w:val=""/>
      <w:lvlJc w:val="left"/>
      <w:pPr>
        <w:ind w:left="4320" w:hanging="360"/>
      </w:pPr>
      <w:rPr>
        <w:rFonts w:ascii="Wingdings" w:hAnsi="Wingdings" w:hint="default"/>
      </w:rPr>
    </w:lvl>
    <w:lvl w:ilvl="6" w:tplc="E710D2E0" w:tentative="1">
      <w:start w:val="1"/>
      <w:numFmt w:val="bullet"/>
      <w:lvlText w:val=""/>
      <w:lvlJc w:val="left"/>
      <w:pPr>
        <w:ind w:left="5040" w:hanging="360"/>
      </w:pPr>
      <w:rPr>
        <w:rFonts w:ascii="Symbol" w:hAnsi="Symbol" w:hint="default"/>
      </w:rPr>
    </w:lvl>
    <w:lvl w:ilvl="7" w:tplc="7C9A949E" w:tentative="1">
      <w:start w:val="1"/>
      <w:numFmt w:val="bullet"/>
      <w:lvlText w:val="o"/>
      <w:lvlJc w:val="left"/>
      <w:pPr>
        <w:ind w:left="5760" w:hanging="360"/>
      </w:pPr>
      <w:rPr>
        <w:rFonts w:ascii="Courier New" w:hAnsi="Courier New" w:cs="Courier New" w:hint="default"/>
      </w:rPr>
    </w:lvl>
    <w:lvl w:ilvl="8" w:tplc="0FA45B42" w:tentative="1">
      <w:start w:val="1"/>
      <w:numFmt w:val="bullet"/>
      <w:lvlText w:val=""/>
      <w:lvlJc w:val="left"/>
      <w:pPr>
        <w:ind w:left="6480" w:hanging="360"/>
      </w:pPr>
      <w:rPr>
        <w:rFonts w:ascii="Wingdings" w:hAnsi="Wingdings" w:hint="default"/>
      </w:rPr>
    </w:lvl>
  </w:abstractNum>
  <w:abstractNum w:abstractNumId="22" w15:restartNumberingAfterBreak="0">
    <w:nsid w:val="541A2394"/>
    <w:multiLevelType w:val="hybridMultilevel"/>
    <w:tmpl w:val="2598B286"/>
    <w:lvl w:ilvl="0" w:tplc="DBCEE7DE">
      <w:start w:val="1"/>
      <w:numFmt w:val="bullet"/>
      <w:lvlText w:val=""/>
      <w:lvlJc w:val="left"/>
      <w:pPr>
        <w:ind w:left="720" w:hanging="360"/>
      </w:pPr>
      <w:rPr>
        <w:rFonts w:ascii="Symbol" w:hAnsi="Symbol" w:hint="default"/>
      </w:rPr>
    </w:lvl>
    <w:lvl w:ilvl="1" w:tplc="B9A20428" w:tentative="1">
      <w:start w:val="1"/>
      <w:numFmt w:val="bullet"/>
      <w:lvlText w:val="o"/>
      <w:lvlJc w:val="left"/>
      <w:pPr>
        <w:ind w:left="1440" w:hanging="360"/>
      </w:pPr>
      <w:rPr>
        <w:rFonts w:ascii="Courier New" w:hAnsi="Courier New" w:cs="Courier New" w:hint="default"/>
      </w:rPr>
    </w:lvl>
    <w:lvl w:ilvl="2" w:tplc="E25677C6" w:tentative="1">
      <w:start w:val="1"/>
      <w:numFmt w:val="bullet"/>
      <w:lvlText w:val=""/>
      <w:lvlJc w:val="left"/>
      <w:pPr>
        <w:ind w:left="2160" w:hanging="360"/>
      </w:pPr>
      <w:rPr>
        <w:rFonts w:ascii="Wingdings" w:hAnsi="Wingdings" w:hint="default"/>
      </w:rPr>
    </w:lvl>
    <w:lvl w:ilvl="3" w:tplc="6984821C" w:tentative="1">
      <w:start w:val="1"/>
      <w:numFmt w:val="bullet"/>
      <w:lvlText w:val=""/>
      <w:lvlJc w:val="left"/>
      <w:pPr>
        <w:ind w:left="2880" w:hanging="360"/>
      </w:pPr>
      <w:rPr>
        <w:rFonts w:ascii="Symbol" w:hAnsi="Symbol" w:hint="default"/>
      </w:rPr>
    </w:lvl>
    <w:lvl w:ilvl="4" w:tplc="13D67B6A" w:tentative="1">
      <w:start w:val="1"/>
      <w:numFmt w:val="bullet"/>
      <w:lvlText w:val="o"/>
      <w:lvlJc w:val="left"/>
      <w:pPr>
        <w:ind w:left="3600" w:hanging="360"/>
      </w:pPr>
      <w:rPr>
        <w:rFonts w:ascii="Courier New" w:hAnsi="Courier New" w:cs="Courier New" w:hint="default"/>
      </w:rPr>
    </w:lvl>
    <w:lvl w:ilvl="5" w:tplc="19E2353E" w:tentative="1">
      <w:start w:val="1"/>
      <w:numFmt w:val="bullet"/>
      <w:lvlText w:val=""/>
      <w:lvlJc w:val="left"/>
      <w:pPr>
        <w:ind w:left="4320" w:hanging="360"/>
      </w:pPr>
      <w:rPr>
        <w:rFonts w:ascii="Wingdings" w:hAnsi="Wingdings" w:hint="default"/>
      </w:rPr>
    </w:lvl>
    <w:lvl w:ilvl="6" w:tplc="058AFE34" w:tentative="1">
      <w:start w:val="1"/>
      <w:numFmt w:val="bullet"/>
      <w:lvlText w:val=""/>
      <w:lvlJc w:val="left"/>
      <w:pPr>
        <w:ind w:left="5040" w:hanging="360"/>
      </w:pPr>
      <w:rPr>
        <w:rFonts w:ascii="Symbol" w:hAnsi="Symbol" w:hint="default"/>
      </w:rPr>
    </w:lvl>
    <w:lvl w:ilvl="7" w:tplc="C51C612E" w:tentative="1">
      <w:start w:val="1"/>
      <w:numFmt w:val="bullet"/>
      <w:lvlText w:val="o"/>
      <w:lvlJc w:val="left"/>
      <w:pPr>
        <w:ind w:left="5760" w:hanging="360"/>
      </w:pPr>
      <w:rPr>
        <w:rFonts w:ascii="Courier New" w:hAnsi="Courier New" w:cs="Courier New" w:hint="default"/>
      </w:rPr>
    </w:lvl>
    <w:lvl w:ilvl="8" w:tplc="ADF4D478" w:tentative="1">
      <w:start w:val="1"/>
      <w:numFmt w:val="bullet"/>
      <w:lvlText w:val=""/>
      <w:lvlJc w:val="left"/>
      <w:pPr>
        <w:ind w:left="6480" w:hanging="360"/>
      </w:pPr>
      <w:rPr>
        <w:rFonts w:ascii="Wingdings" w:hAnsi="Wingdings" w:hint="default"/>
      </w:rPr>
    </w:lvl>
  </w:abstractNum>
  <w:abstractNum w:abstractNumId="23" w15:restartNumberingAfterBreak="0">
    <w:nsid w:val="592D6B2F"/>
    <w:multiLevelType w:val="hybridMultilevel"/>
    <w:tmpl w:val="730026C8"/>
    <w:lvl w:ilvl="0" w:tplc="5D526EAC">
      <w:start w:val="1"/>
      <w:numFmt w:val="bullet"/>
      <w:lvlText w:val=""/>
      <w:lvlJc w:val="left"/>
      <w:pPr>
        <w:ind w:left="720" w:hanging="360"/>
      </w:pPr>
      <w:rPr>
        <w:rFonts w:ascii="Symbol" w:hAnsi="Symbol" w:hint="default"/>
      </w:rPr>
    </w:lvl>
    <w:lvl w:ilvl="1" w:tplc="29FE4E22">
      <w:start w:val="1"/>
      <w:numFmt w:val="bullet"/>
      <w:lvlText w:val="o"/>
      <w:lvlJc w:val="left"/>
      <w:pPr>
        <w:ind w:left="1440" w:hanging="360"/>
      </w:pPr>
      <w:rPr>
        <w:rFonts w:ascii="Courier New" w:hAnsi="Courier New" w:cs="Courier New" w:hint="default"/>
      </w:rPr>
    </w:lvl>
    <w:lvl w:ilvl="2" w:tplc="D9EE1222">
      <w:start w:val="1"/>
      <w:numFmt w:val="bullet"/>
      <w:lvlText w:val=""/>
      <w:lvlJc w:val="left"/>
      <w:pPr>
        <w:ind w:left="2160" w:hanging="360"/>
      </w:pPr>
      <w:rPr>
        <w:rFonts w:ascii="Wingdings" w:hAnsi="Wingdings" w:hint="default"/>
      </w:rPr>
    </w:lvl>
    <w:lvl w:ilvl="3" w:tplc="FC500AF4">
      <w:start w:val="1"/>
      <w:numFmt w:val="bullet"/>
      <w:lvlText w:val=""/>
      <w:lvlJc w:val="left"/>
      <w:pPr>
        <w:ind w:left="2880" w:hanging="360"/>
      </w:pPr>
      <w:rPr>
        <w:rFonts w:ascii="Symbol" w:hAnsi="Symbol" w:hint="default"/>
      </w:rPr>
    </w:lvl>
    <w:lvl w:ilvl="4" w:tplc="95F44E9A">
      <w:start w:val="1"/>
      <w:numFmt w:val="bullet"/>
      <w:lvlText w:val="o"/>
      <w:lvlJc w:val="left"/>
      <w:pPr>
        <w:ind w:left="3600" w:hanging="360"/>
      </w:pPr>
      <w:rPr>
        <w:rFonts w:ascii="Courier New" w:hAnsi="Courier New" w:cs="Courier New" w:hint="default"/>
      </w:rPr>
    </w:lvl>
    <w:lvl w:ilvl="5" w:tplc="C3A4126E">
      <w:start w:val="1"/>
      <w:numFmt w:val="bullet"/>
      <w:lvlText w:val=""/>
      <w:lvlJc w:val="left"/>
      <w:pPr>
        <w:ind w:left="4320" w:hanging="360"/>
      </w:pPr>
      <w:rPr>
        <w:rFonts w:ascii="Wingdings" w:hAnsi="Wingdings" w:hint="default"/>
      </w:rPr>
    </w:lvl>
    <w:lvl w:ilvl="6" w:tplc="6F685F66">
      <w:start w:val="1"/>
      <w:numFmt w:val="bullet"/>
      <w:lvlText w:val=""/>
      <w:lvlJc w:val="left"/>
      <w:pPr>
        <w:ind w:left="5040" w:hanging="360"/>
      </w:pPr>
      <w:rPr>
        <w:rFonts w:ascii="Symbol" w:hAnsi="Symbol" w:hint="default"/>
      </w:rPr>
    </w:lvl>
    <w:lvl w:ilvl="7" w:tplc="48C28DC0">
      <w:start w:val="1"/>
      <w:numFmt w:val="bullet"/>
      <w:lvlText w:val="o"/>
      <w:lvlJc w:val="left"/>
      <w:pPr>
        <w:ind w:left="5760" w:hanging="360"/>
      </w:pPr>
      <w:rPr>
        <w:rFonts w:ascii="Courier New" w:hAnsi="Courier New" w:cs="Courier New" w:hint="default"/>
      </w:rPr>
    </w:lvl>
    <w:lvl w:ilvl="8" w:tplc="78E42640">
      <w:start w:val="1"/>
      <w:numFmt w:val="bullet"/>
      <w:lvlText w:val=""/>
      <w:lvlJc w:val="left"/>
      <w:pPr>
        <w:ind w:left="6480" w:hanging="360"/>
      </w:pPr>
      <w:rPr>
        <w:rFonts w:ascii="Wingdings" w:hAnsi="Wingdings" w:hint="default"/>
      </w:rPr>
    </w:lvl>
  </w:abstractNum>
  <w:abstractNum w:abstractNumId="24" w15:restartNumberingAfterBreak="0">
    <w:nsid w:val="683746A9"/>
    <w:multiLevelType w:val="hybridMultilevel"/>
    <w:tmpl w:val="7756B69A"/>
    <w:lvl w:ilvl="0" w:tplc="0F1CFD9A">
      <w:start w:val="1"/>
      <w:numFmt w:val="bullet"/>
      <w:lvlText w:val=""/>
      <w:lvlJc w:val="left"/>
      <w:pPr>
        <w:ind w:left="720" w:hanging="360"/>
      </w:pPr>
      <w:rPr>
        <w:rFonts w:ascii="Symbol" w:hAnsi="Symbol" w:hint="default"/>
      </w:rPr>
    </w:lvl>
    <w:lvl w:ilvl="1" w:tplc="8AB4B0CE" w:tentative="1">
      <w:start w:val="1"/>
      <w:numFmt w:val="bullet"/>
      <w:lvlText w:val="o"/>
      <w:lvlJc w:val="left"/>
      <w:pPr>
        <w:ind w:left="1440" w:hanging="360"/>
      </w:pPr>
      <w:rPr>
        <w:rFonts w:ascii="Courier New" w:hAnsi="Courier New" w:cs="Courier New" w:hint="default"/>
      </w:rPr>
    </w:lvl>
    <w:lvl w:ilvl="2" w:tplc="7BF61272" w:tentative="1">
      <w:start w:val="1"/>
      <w:numFmt w:val="bullet"/>
      <w:lvlText w:val=""/>
      <w:lvlJc w:val="left"/>
      <w:pPr>
        <w:ind w:left="2160" w:hanging="360"/>
      </w:pPr>
      <w:rPr>
        <w:rFonts w:ascii="Wingdings" w:hAnsi="Wingdings" w:hint="default"/>
      </w:rPr>
    </w:lvl>
    <w:lvl w:ilvl="3" w:tplc="E1064012" w:tentative="1">
      <w:start w:val="1"/>
      <w:numFmt w:val="bullet"/>
      <w:lvlText w:val=""/>
      <w:lvlJc w:val="left"/>
      <w:pPr>
        <w:ind w:left="2880" w:hanging="360"/>
      </w:pPr>
      <w:rPr>
        <w:rFonts w:ascii="Symbol" w:hAnsi="Symbol" w:hint="default"/>
      </w:rPr>
    </w:lvl>
    <w:lvl w:ilvl="4" w:tplc="51A45E9A" w:tentative="1">
      <w:start w:val="1"/>
      <w:numFmt w:val="bullet"/>
      <w:lvlText w:val="o"/>
      <w:lvlJc w:val="left"/>
      <w:pPr>
        <w:ind w:left="3600" w:hanging="360"/>
      </w:pPr>
      <w:rPr>
        <w:rFonts w:ascii="Courier New" w:hAnsi="Courier New" w:cs="Courier New" w:hint="default"/>
      </w:rPr>
    </w:lvl>
    <w:lvl w:ilvl="5" w:tplc="B84240E4" w:tentative="1">
      <w:start w:val="1"/>
      <w:numFmt w:val="bullet"/>
      <w:lvlText w:val=""/>
      <w:lvlJc w:val="left"/>
      <w:pPr>
        <w:ind w:left="4320" w:hanging="360"/>
      </w:pPr>
      <w:rPr>
        <w:rFonts w:ascii="Wingdings" w:hAnsi="Wingdings" w:hint="default"/>
      </w:rPr>
    </w:lvl>
    <w:lvl w:ilvl="6" w:tplc="C49C4516" w:tentative="1">
      <w:start w:val="1"/>
      <w:numFmt w:val="bullet"/>
      <w:lvlText w:val=""/>
      <w:lvlJc w:val="left"/>
      <w:pPr>
        <w:ind w:left="5040" w:hanging="360"/>
      </w:pPr>
      <w:rPr>
        <w:rFonts w:ascii="Symbol" w:hAnsi="Symbol" w:hint="default"/>
      </w:rPr>
    </w:lvl>
    <w:lvl w:ilvl="7" w:tplc="DF1825DC" w:tentative="1">
      <w:start w:val="1"/>
      <w:numFmt w:val="bullet"/>
      <w:lvlText w:val="o"/>
      <w:lvlJc w:val="left"/>
      <w:pPr>
        <w:ind w:left="5760" w:hanging="360"/>
      </w:pPr>
      <w:rPr>
        <w:rFonts w:ascii="Courier New" w:hAnsi="Courier New" w:cs="Courier New" w:hint="default"/>
      </w:rPr>
    </w:lvl>
    <w:lvl w:ilvl="8" w:tplc="D7C8911A" w:tentative="1">
      <w:start w:val="1"/>
      <w:numFmt w:val="bullet"/>
      <w:lvlText w:val=""/>
      <w:lvlJc w:val="left"/>
      <w:pPr>
        <w:ind w:left="6480" w:hanging="360"/>
      </w:pPr>
      <w:rPr>
        <w:rFonts w:ascii="Wingdings" w:hAnsi="Wingdings" w:hint="default"/>
      </w:rPr>
    </w:lvl>
  </w:abstractNum>
  <w:abstractNum w:abstractNumId="25" w15:restartNumberingAfterBreak="0">
    <w:nsid w:val="6F16679E"/>
    <w:multiLevelType w:val="hybridMultilevel"/>
    <w:tmpl w:val="6FF0A3FA"/>
    <w:lvl w:ilvl="0" w:tplc="ACA6FAA6">
      <w:start w:val="16"/>
      <w:numFmt w:val="bullet"/>
      <w:lvlText w:val="-"/>
      <w:lvlJc w:val="left"/>
      <w:pPr>
        <w:ind w:left="720" w:hanging="360"/>
      </w:pPr>
      <w:rPr>
        <w:rFonts w:ascii="Calibri" w:eastAsiaTheme="minorHAnsi" w:hAnsi="Calibri" w:cstheme="minorBidi" w:hint="default"/>
      </w:rPr>
    </w:lvl>
    <w:lvl w:ilvl="1" w:tplc="572472E2" w:tentative="1">
      <w:start w:val="1"/>
      <w:numFmt w:val="bullet"/>
      <w:lvlText w:val="o"/>
      <w:lvlJc w:val="left"/>
      <w:pPr>
        <w:ind w:left="1440" w:hanging="360"/>
      </w:pPr>
      <w:rPr>
        <w:rFonts w:ascii="Courier New" w:hAnsi="Courier New" w:cs="Courier New" w:hint="default"/>
      </w:rPr>
    </w:lvl>
    <w:lvl w:ilvl="2" w:tplc="B6F6AC64" w:tentative="1">
      <w:start w:val="1"/>
      <w:numFmt w:val="bullet"/>
      <w:lvlText w:val=""/>
      <w:lvlJc w:val="left"/>
      <w:pPr>
        <w:ind w:left="2160" w:hanging="360"/>
      </w:pPr>
      <w:rPr>
        <w:rFonts w:ascii="Wingdings" w:hAnsi="Wingdings" w:hint="default"/>
      </w:rPr>
    </w:lvl>
    <w:lvl w:ilvl="3" w:tplc="17463098" w:tentative="1">
      <w:start w:val="1"/>
      <w:numFmt w:val="bullet"/>
      <w:lvlText w:val=""/>
      <w:lvlJc w:val="left"/>
      <w:pPr>
        <w:ind w:left="2880" w:hanging="360"/>
      </w:pPr>
      <w:rPr>
        <w:rFonts w:ascii="Symbol" w:hAnsi="Symbol" w:hint="default"/>
      </w:rPr>
    </w:lvl>
    <w:lvl w:ilvl="4" w:tplc="9C748E1C" w:tentative="1">
      <w:start w:val="1"/>
      <w:numFmt w:val="bullet"/>
      <w:lvlText w:val="o"/>
      <w:lvlJc w:val="left"/>
      <w:pPr>
        <w:ind w:left="3600" w:hanging="360"/>
      </w:pPr>
      <w:rPr>
        <w:rFonts w:ascii="Courier New" w:hAnsi="Courier New" w:cs="Courier New" w:hint="default"/>
      </w:rPr>
    </w:lvl>
    <w:lvl w:ilvl="5" w:tplc="6966C42A" w:tentative="1">
      <w:start w:val="1"/>
      <w:numFmt w:val="bullet"/>
      <w:lvlText w:val=""/>
      <w:lvlJc w:val="left"/>
      <w:pPr>
        <w:ind w:left="4320" w:hanging="360"/>
      </w:pPr>
      <w:rPr>
        <w:rFonts w:ascii="Wingdings" w:hAnsi="Wingdings" w:hint="default"/>
      </w:rPr>
    </w:lvl>
    <w:lvl w:ilvl="6" w:tplc="0F1E49D2" w:tentative="1">
      <w:start w:val="1"/>
      <w:numFmt w:val="bullet"/>
      <w:lvlText w:val=""/>
      <w:lvlJc w:val="left"/>
      <w:pPr>
        <w:ind w:left="5040" w:hanging="360"/>
      </w:pPr>
      <w:rPr>
        <w:rFonts w:ascii="Symbol" w:hAnsi="Symbol" w:hint="default"/>
      </w:rPr>
    </w:lvl>
    <w:lvl w:ilvl="7" w:tplc="6E38B368" w:tentative="1">
      <w:start w:val="1"/>
      <w:numFmt w:val="bullet"/>
      <w:lvlText w:val="o"/>
      <w:lvlJc w:val="left"/>
      <w:pPr>
        <w:ind w:left="5760" w:hanging="360"/>
      </w:pPr>
      <w:rPr>
        <w:rFonts w:ascii="Courier New" w:hAnsi="Courier New" w:cs="Courier New" w:hint="default"/>
      </w:rPr>
    </w:lvl>
    <w:lvl w:ilvl="8" w:tplc="09182BEE" w:tentative="1">
      <w:start w:val="1"/>
      <w:numFmt w:val="bullet"/>
      <w:lvlText w:val=""/>
      <w:lvlJc w:val="left"/>
      <w:pPr>
        <w:ind w:left="6480" w:hanging="360"/>
      </w:pPr>
      <w:rPr>
        <w:rFonts w:ascii="Wingdings" w:hAnsi="Wingdings" w:hint="default"/>
      </w:rPr>
    </w:lvl>
  </w:abstractNum>
  <w:abstractNum w:abstractNumId="26" w15:restartNumberingAfterBreak="0">
    <w:nsid w:val="72A57E40"/>
    <w:multiLevelType w:val="hybridMultilevel"/>
    <w:tmpl w:val="46B62026"/>
    <w:lvl w:ilvl="0" w:tplc="D602CCD2">
      <w:start w:val="1"/>
      <w:numFmt w:val="bullet"/>
      <w:lvlText w:val=""/>
      <w:lvlJc w:val="left"/>
      <w:pPr>
        <w:ind w:left="720" w:hanging="360"/>
      </w:pPr>
      <w:rPr>
        <w:rFonts w:ascii="Symbol" w:hAnsi="Symbol" w:hint="default"/>
      </w:rPr>
    </w:lvl>
    <w:lvl w:ilvl="1" w:tplc="187822FA" w:tentative="1">
      <w:start w:val="1"/>
      <w:numFmt w:val="bullet"/>
      <w:lvlText w:val="o"/>
      <w:lvlJc w:val="left"/>
      <w:pPr>
        <w:ind w:left="1440" w:hanging="360"/>
      </w:pPr>
      <w:rPr>
        <w:rFonts w:ascii="Courier New" w:hAnsi="Courier New" w:cs="Courier New" w:hint="default"/>
      </w:rPr>
    </w:lvl>
    <w:lvl w:ilvl="2" w:tplc="185838CA" w:tentative="1">
      <w:start w:val="1"/>
      <w:numFmt w:val="bullet"/>
      <w:lvlText w:val=""/>
      <w:lvlJc w:val="left"/>
      <w:pPr>
        <w:ind w:left="2160" w:hanging="360"/>
      </w:pPr>
      <w:rPr>
        <w:rFonts w:ascii="Wingdings" w:hAnsi="Wingdings" w:hint="default"/>
      </w:rPr>
    </w:lvl>
    <w:lvl w:ilvl="3" w:tplc="E9E6A57A" w:tentative="1">
      <w:start w:val="1"/>
      <w:numFmt w:val="bullet"/>
      <w:lvlText w:val=""/>
      <w:lvlJc w:val="left"/>
      <w:pPr>
        <w:ind w:left="2880" w:hanging="360"/>
      </w:pPr>
      <w:rPr>
        <w:rFonts w:ascii="Symbol" w:hAnsi="Symbol" w:hint="default"/>
      </w:rPr>
    </w:lvl>
    <w:lvl w:ilvl="4" w:tplc="B218E8FE" w:tentative="1">
      <w:start w:val="1"/>
      <w:numFmt w:val="bullet"/>
      <w:lvlText w:val="o"/>
      <w:lvlJc w:val="left"/>
      <w:pPr>
        <w:ind w:left="3600" w:hanging="360"/>
      </w:pPr>
      <w:rPr>
        <w:rFonts w:ascii="Courier New" w:hAnsi="Courier New" w:cs="Courier New" w:hint="default"/>
      </w:rPr>
    </w:lvl>
    <w:lvl w:ilvl="5" w:tplc="D6E6CCBE" w:tentative="1">
      <w:start w:val="1"/>
      <w:numFmt w:val="bullet"/>
      <w:lvlText w:val=""/>
      <w:lvlJc w:val="left"/>
      <w:pPr>
        <w:ind w:left="4320" w:hanging="360"/>
      </w:pPr>
      <w:rPr>
        <w:rFonts w:ascii="Wingdings" w:hAnsi="Wingdings" w:hint="default"/>
      </w:rPr>
    </w:lvl>
    <w:lvl w:ilvl="6" w:tplc="2C24A95A" w:tentative="1">
      <w:start w:val="1"/>
      <w:numFmt w:val="bullet"/>
      <w:lvlText w:val=""/>
      <w:lvlJc w:val="left"/>
      <w:pPr>
        <w:ind w:left="5040" w:hanging="360"/>
      </w:pPr>
      <w:rPr>
        <w:rFonts w:ascii="Symbol" w:hAnsi="Symbol" w:hint="default"/>
      </w:rPr>
    </w:lvl>
    <w:lvl w:ilvl="7" w:tplc="67E666F6" w:tentative="1">
      <w:start w:val="1"/>
      <w:numFmt w:val="bullet"/>
      <w:lvlText w:val="o"/>
      <w:lvlJc w:val="left"/>
      <w:pPr>
        <w:ind w:left="5760" w:hanging="360"/>
      </w:pPr>
      <w:rPr>
        <w:rFonts w:ascii="Courier New" w:hAnsi="Courier New" w:cs="Courier New" w:hint="default"/>
      </w:rPr>
    </w:lvl>
    <w:lvl w:ilvl="8" w:tplc="7F28C91A" w:tentative="1">
      <w:start w:val="1"/>
      <w:numFmt w:val="bullet"/>
      <w:lvlText w:val=""/>
      <w:lvlJc w:val="left"/>
      <w:pPr>
        <w:ind w:left="6480" w:hanging="360"/>
      </w:pPr>
      <w:rPr>
        <w:rFonts w:ascii="Wingdings" w:hAnsi="Wingdings" w:hint="default"/>
      </w:rPr>
    </w:lvl>
  </w:abstractNum>
  <w:abstractNum w:abstractNumId="27" w15:restartNumberingAfterBreak="0">
    <w:nsid w:val="78E07DA8"/>
    <w:multiLevelType w:val="hybridMultilevel"/>
    <w:tmpl w:val="7FCC1D1C"/>
    <w:lvl w:ilvl="0" w:tplc="BFC0A61C">
      <w:start w:val="1"/>
      <w:numFmt w:val="decimal"/>
      <w:lvlText w:val="%1."/>
      <w:lvlJc w:val="left"/>
      <w:pPr>
        <w:ind w:left="720" w:hanging="360"/>
      </w:pPr>
      <w:rPr>
        <w:b/>
        <w:color w:val="7030A0"/>
      </w:rPr>
    </w:lvl>
    <w:lvl w:ilvl="1" w:tplc="271CE19C">
      <w:start w:val="1"/>
      <w:numFmt w:val="lowerLetter"/>
      <w:lvlText w:val="%2."/>
      <w:lvlJc w:val="left"/>
      <w:pPr>
        <w:ind w:left="1440" w:hanging="360"/>
      </w:pPr>
    </w:lvl>
    <w:lvl w:ilvl="2" w:tplc="D4488422">
      <w:start w:val="1"/>
      <w:numFmt w:val="lowerRoman"/>
      <w:lvlText w:val="%3."/>
      <w:lvlJc w:val="right"/>
      <w:pPr>
        <w:ind w:left="2160" w:hanging="180"/>
      </w:pPr>
    </w:lvl>
    <w:lvl w:ilvl="3" w:tplc="8C784F66">
      <w:start w:val="1"/>
      <w:numFmt w:val="decimal"/>
      <w:lvlText w:val="%4."/>
      <w:lvlJc w:val="left"/>
      <w:pPr>
        <w:ind w:left="2880" w:hanging="360"/>
      </w:pPr>
    </w:lvl>
    <w:lvl w:ilvl="4" w:tplc="665652F2">
      <w:start w:val="1"/>
      <w:numFmt w:val="lowerLetter"/>
      <w:lvlText w:val="%5."/>
      <w:lvlJc w:val="left"/>
      <w:pPr>
        <w:ind w:left="3600" w:hanging="360"/>
      </w:pPr>
    </w:lvl>
    <w:lvl w:ilvl="5" w:tplc="9730B2B0">
      <w:start w:val="1"/>
      <w:numFmt w:val="lowerRoman"/>
      <w:lvlText w:val="%6."/>
      <w:lvlJc w:val="right"/>
      <w:pPr>
        <w:ind w:left="4320" w:hanging="180"/>
      </w:pPr>
    </w:lvl>
    <w:lvl w:ilvl="6" w:tplc="A160637E">
      <w:start w:val="1"/>
      <w:numFmt w:val="decimal"/>
      <w:lvlText w:val="%7."/>
      <w:lvlJc w:val="left"/>
      <w:pPr>
        <w:ind w:left="5040" w:hanging="360"/>
      </w:pPr>
    </w:lvl>
    <w:lvl w:ilvl="7" w:tplc="3A7CF4A4">
      <w:start w:val="1"/>
      <w:numFmt w:val="lowerLetter"/>
      <w:lvlText w:val="%8."/>
      <w:lvlJc w:val="left"/>
      <w:pPr>
        <w:ind w:left="5760" w:hanging="360"/>
      </w:pPr>
    </w:lvl>
    <w:lvl w:ilvl="8" w:tplc="CA00F58A">
      <w:start w:val="1"/>
      <w:numFmt w:val="lowerRoman"/>
      <w:lvlText w:val="%9."/>
      <w:lvlJc w:val="right"/>
      <w:pPr>
        <w:ind w:left="6480" w:hanging="180"/>
      </w:pPr>
    </w:lvl>
  </w:abstractNum>
  <w:num w:numId="1">
    <w:abstractNumId w:val="7"/>
  </w:num>
  <w:num w:numId="2">
    <w:abstractNumId w:val="25"/>
  </w:num>
  <w:num w:numId="3">
    <w:abstractNumId w:val="6"/>
  </w:num>
  <w:num w:numId="4">
    <w:abstractNumId w:val="26"/>
  </w:num>
  <w:num w:numId="5">
    <w:abstractNumId w:val="1"/>
  </w:num>
  <w:num w:numId="6">
    <w:abstractNumId w:val="23"/>
  </w:num>
  <w:num w:numId="7">
    <w:abstractNumId w:val="19"/>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
  </w:num>
  <w:num w:numId="13">
    <w:abstractNumId w:val="11"/>
  </w:num>
  <w:num w:numId="14">
    <w:abstractNumId w:val="5"/>
  </w:num>
  <w:num w:numId="15">
    <w:abstractNumId w:val="17"/>
  </w:num>
  <w:num w:numId="16">
    <w:abstractNumId w:val="3"/>
  </w:num>
  <w:num w:numId="17">
    <w:abstractNumId w:val="18"/>
  </w:num>
  <w:num w:numId="18">
    <w:abstractNumId w:val="24"/>
  </w:num>
  <w:num w:numId="19">
    <w:abstractNumId w:val="4"/>
  </w:num>
  <w:num w:numId="20">
    <w:abstractNumId w:val="0"/>
  </w:num>
  <w:num w:numId="21">
    <w:abstractNumId w:val="22"/>
  </w:num>
  <w:num w:numId="22">
    <w:abstractNumId w:val="9"/>
  </w:num>
  <w:num w:numId="23">
    <w:abstractNumId w:val="12"/>
  </w:num>
  <w:num w:numId="24">
    <w:abstractNumId w:val="21"/>
  </w:num>
  <w:num w:numId="25">
    <w:abstractNumId w:val="13"/>
  </w:num>
  <w:num w:numId="26">
    <w:abstractNumId w:val="8"/>
  </w:num>
  <w:num w:numId="27">
    <w:abstractNumId w:val="20"/>
  </w:num>
  <w:num w:numId="28">
    <w:abstractNumId w:val="1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0E1"/>
    <w:rsid w:val="00480562"/>
    <w:rsid w:val="009648B0"/>
    <w:rsid w:val="00A160E1"/>
    <w:rsid w:val="00A21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2FE4FF-6BB9-4A52-A7C9-0432E29F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1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72C8"/>
    <w:pPr>
      <w:ind w:left="720"/>
      <w:contextualSpacing/>
    </w:pPr>
  </w:style>
  <w:style w:type="character" w:customStyle="1" w:styleId="displayonly">
    <w:name w:val="display_only"/>
    <w:basedOn w:val="DefaultParagraphFont"/>
    <w:rsid w:val="00F94F3B"/>
    <w:rPr>
      <w:rFonts w:ascii="Arial" w:hAnsi="Arial" w:cs="Arial" w:hint="default"/>
      <w:color w:val="000000"/>
      <w:sz w:val="24"/>
      <w:szCs w:val="24"/>
    </w:rPr>
  </w:style>
  <w:style w:type="paragraph" w:styleId="BalloonText">
    <w:name w:val="Balloon Text"/>
    <w:basedOn w:val="Normal"/>
    <w:link w:val="BalloonTextChar"/>
    <w:uiPriority w:val="99"/>
    <w:semiHidden/>
    <w:unhideWhenUsed/>
    <w:rsid w:val="002A1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868"/>
    <w:rPr>
      <w:rFonts w:ascii="Segoe UI" w:hAnsi="Segoe UI" w:cs="Segoe UI"/>
      <w:sz w:val="18"/>
      <w:szCs w:val="18"/>
    </w:rPr>
  </w:style>
  <w:style w:type="paragraph" w:styleId="Header">
    <w:name w:val="header"/>
    <w:basedOn w:val="Normal"/>
    <w:link w:val="HeaderChar"/>
    <w:uiPriority w:val="99"/>
    <w:unhideWhenUsed/>
    <w:rsid w:val="003828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84B"/>
  </w:style>
  <w:style w:type="paragraph" w:styleId="Footer">
    <w:name w:val="footer"/>
    <w:basedOn w:val="Normal"/>
    <w:link w:val="FooterChar"/>
    <w:uiPriority w:val="99"/>
    <w:unhideWhenUsed/>
    <w:rsid w:val="003828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84B"/>
  </w:style>
  <w:style w:type="paragraph" w:styleId="Revision">
    <w:name w:val="Revision"/>
    <w:hidden/>
    <w:uiPriority w:val="99"/>
    <w:semiHidden/>
    <w:rsid w:val="00EE1B35"/>
    <w:pPr>
      <w:spacing w:after="0" w:line="240" w:lineRule="auto"/>
    </w:pPr>
  </w:style>
  <w:style w:type="paragraph" w:styleId="NoSpacing">
    <w:name w:val="No Spacing"/>
    <w:basedOn w:val="Normal"/>
    <w:uiPriority w:val="1"/>
    <w:qFormat/>
    <w:rsid w:val="000D19EF"/>
    <w:pPr>
      <w:spacing w:after="0" w:line="240" w:lineRule="auto"/>
    </w:pPr>
    <w:rPr>
      <w:rFonts w:ascii="Calibri" w:hAnsi="Calibri" w:cs="Times New Roman"/>
      <w:sz w:val="14"/>
      <w:szCs w:val="14"/>
    </w:rPr>
  </w:style>
  <w:style w:type="paragraph" w:styleId="PlainText">
    <w:name w:val="Plain Text"/>
    <w:basedOn w:val="Normal"/>
    <w:link w:val="PlainTextChar"/>
    <w:uiPriority w:val="99"/>
    <w:unhideWhenUsed/>
    <w:rsid w:val="001F0EA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F0EA2"/>
    <w:rPr>
      <w:rFonts w:ascii="Calibri" w:hAnsi="Calibri"/>
      <w:szCs w:val="21"/>
    </w:rPr>
  </w:style>
  <w:style w:type="character" w:customStyle="1" w:styleId="projecttitle1">
    <w:name w:val="project_title1"/>
    <w:basedOn w:val="DefaultParagraphFont"/>
    <w:rsid w:val="00C10B35"/>
    <w:rPr>
      <w:rFonts w:ascii="Arial" w:hAnsi="Arial" w:cs="Arial" w:hint="default"/>
      <w:b/>
      <w:bCs/>
      <w:color w:val="777777"/>
      <w:sz w:val="23"/>
      <w:szCs w:val="23"/>
    </w:rPr>
  </w:style>
  <w:style w:type="character" w:styleId="CommentReference">
    <w:name w:val="annotation reference"/>
    <w:basedOn w:val="DefaultParagraphFont"/>
    <w:uiPriority w:val="99"/>
    <w:semiHidden/>
    <w:unhideWhenUsed/>
    <w:rsid w:val="004C79F6"/>
    <w:rPr>
      <w:sz w:val="16"/>
      <w:szCs w:val="16"/>
    </w:rPr>
  </w:style>
  <w:style w:type="paragraph" w:styleId="CommentText">
    <w:name w:val="annotation text"/>
    <w:basedOn w:val="Normal"/>
    <w:link w:val="CommentTextChar"/>
    <w:uiPriority w:val="99"/>
    <w:semiHidden/>
    <w:unhideWhenUsed/>
    <w:rsid w:val="004C79F6"/>
    <w:pPr>
      <w:spacing w:line="240" w:lineRule="auto"/>
    </w:pPr>
    <w:rPr>
      <w:sz w:val="20"/>
      <w:szCs w:val="20"/>
    </w:rPr>
  </w:style>
  <w:style w:type="character" w:customStyle="1" w:styleId="CommentTextChar">
    <w:name w:val="Comment Text Char"/>
    <w:basedOn w:val="DefaultParagraphFont"/>
    <w:link w:val="CommentText"/>
    <w:uiPriority w:val="99"/>
    <w:semiHidden/>
    <w:rsid w:val="004C79F6"/>
    <w:rPr>
      <w:sz w:val="20"/>
      <w:szCs w:val="20"/>
    </w:rPr>
  </w:style>
  <w:style w:type="paragraph" w:styleId="CommentSubject">
    <w:name w:val="annotation subject"/>
    <w:basedOn w:val="CommentText"/>
    <w:next w:val="CommentText"/>
    <w:link w:val="CommentSubjectChar"/>
    <w:uiPriority w:val="99"/>
    <w:semiHidden/>
    <w:unhideWhenUsed/>
    <w:rsid w:val="004C79F6"/>
    <w:rPr>
      <w:b/>
      <w:bCs/>
    </w:rPr>
  </w:style>
  <w:style w:type="character" w:customStyle="1" w:styleId="CommentSubjectChar">
    <w:name w:val="Comment Subject Char"/>
    <w:basedOn w:val="CommentTextChar"/>
    <w:link w:val="CommentSubject"/>
    <w:uiPriority w:val="99"/>
    <w:semiHidden/>
    <w:rsid w:val="004C79F6"/>
    <w:rPr>
      <w:b/>
      <w:bCs/>
      <w:sz w:val="20"/>
      <w:szCs w:val="20"/>
    </w:rPr>
  </w:style>
  <w:style w:type="paragraph" w:styleId="NormalWeb">
    <w:name w:val="Normal (Web)"/>
    <w:basedOn w:val="Normal"/>
    <w:uiPriority w:val="99"/>
    <w:semiHidden/>
    <w:unhideWhenUsed/>
    <w:rsid w:val="00E0131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6B51C-8DA2-4671-AE13-4FECCE44C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5</Pages>
  <Words>2458</Words>
  <Characters>14016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 Kiara</dc:creator>
  <cp:lastModifiedBy>Maya Evenson</cp:lastModifiedBy>
  <cp:revision>9</cp:revision>
  <cp:lastPrinted>2017-12-20T09:59:00Z</cp:lastPrinted>
  <dcterms:created xsi:type="dcterms:W3CDTF">2017-12-20T18:07:00Z</dcterms:created>
  <dcterms:modified xsi:type="dcterms:W3CDTF">2017-12-29T11:45:00Z</dcterms:modified>
</cp:coreProperties>
</file>